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1"/>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 ANDREWS, Ph.D.</w:t>
      </w:r>
    </w:p>
    <w:p w:rsidR="00000000" w:rsidDel="00000000" w:rsidP="00000000" w:rsidRDefault="00000000" w:rsidRPr="00000000" w14:paraId="00000001">
      <w:pPr>
        <w:widowControl w:val="1"/>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Östra Staketgatan 1</w:t>
      </w:r>
    </w:p>
    <w:p w:rsidR="00000000" w:rsidDel="00000000" w:rsidP="00000000" w:rsidRDefault="00000000" w:rsidRPr="00000000" w14:paraId="00000003">
      <w:pPr>
        <w:tabs>
          <w:tab w:val="right" w:pos="8640"/>
        </w:tabs>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SE-68131 Kristinehamn</w:t>
        <w:br w:type="textWrapping"/>
        <w:t xml:space="preserve"> Sweden</w:t>
      </w:r>
    </w:p>
    <w:p w:rsidR="00000000" w:rsidDel="00000000" w:rsidP="00000000" w:rsidRDefault="00000000" w:rsidRPr="00000000" w14:paraId="00000004">
      <w:pPr>
        <w:widowControl w:val="1"/>
        <w:tabs>
          <w:tab w:val="right" w:pos="8640"/>
        </w:tabs>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+46 550 19170</w:t>
      </w:r>
    </w:p>
    <w:p w:rsidR="00000000" w:rsidDel="00000000" w:rsidP="00000000" w:rsidRDefault="00000000" w:rsidRPr="00000000" w14:paraId="00000005">
      <w:pPr>
        <w:widowControl w:val="1"/>
        <w:tabs>
          <w:tab w:val="right" w:pos="8640"/>
        </w:tabs>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boethius at hotmail.com</w:t>
      </w:r>
    </w:p>
    <w:p w:rsidR="00000000" w:rsidDel="00000000" w:rsidP="00000000" w:rsidRDefault="00000000" w:rsidRPr="00000000" w14:paraId="00000006">
      <w:pPr>
        <w:widowControl w:val="1"/>
        <w:tabs>
          <w:tab w:val="right" w:pos="8640"/>
        </w:tabs>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widowControl w:val="1"/>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Education</w:t>
      </w:r>
      <w:r w:rsidDel="00000000" w:rsidR="00000000" w:rsidRPr="00000000">
        <w:rPr>
          <w:rtl w:val="0"/>
        </w:rPr>
      </w:r>
    </w:p>
    <w:p w:rsidR="00000000" w:rsidDel="00000000" w:rsidP="00000000" w:rsidRDefault="00000000" w:rsidRPr="00000000" w14:paraId="00000008">
      <w:pPr>
        <w:widowControl w:val="1"/>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widowControl w:val="1"/>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Cornell University, Ithaca, New York (M.A. 1984, Ph.D. 1988)</w:t>
      </w:r>
    </w:p>
    <w:p w:rsidR="00000000" w:rsidDel="00000000" w:rsidP="00000000" w:rsidRDefault="00000000" w:rsidRPr="00000000" w14:paraId="0000000A">
      <w:pPr>
        <w:widowControl w:val="1"/>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Institut for græsk og latinsk middelalderfilologi, Copenhagen, Denmark (1984-5)</w:t>
      </w:r>
    </w:p>
    <w:p w:rsidR="00000000" w:rsidDel="00000000" w:rsidP="00000000" w:rsidRDefault="00000000" w:rsidRPr="00000000" w14:paraId="0000000B">
      <w:pPr>
        <w:widowControl w:val="1"/>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University of New Mexico, Albuquerque, New Mexico (M.A. 1979)</w:t>
      </w:r>
    </w:p>
    <w:p w:rsidR="00000000" w:rsidDel="00000000" w:rsidP="00000000" w:rsidRDefault="00000000" w:rsidRPr="00000000" w14:paraId="0000000C">
      <w:pPr>
        <w:widowControl w:val="1"/>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Illinois Wesleyan University, Bloomington, Illinois (B.A. </w:t>
      </w:r>
      <w:r w:rsidDel="00000000" w:rsidR="00000000" w:rsidRPr="00000000">
        <w:rPr>
          <w:rFonts w:ascii="Times New Roman" w:cs="Times New Roman" w:eastAsia="Times New Roman" w:hAnsi="Times New Roman"/>
          <w:i w:val="1"/>
          <w:rtl w:val="0"/>
        </w:rPr>
        <w:t xml:space="preserve">Summa cum laude</w:t>
      </w:r>
      <w:r w:rsidDel="00000000" w:rsidR="00000000" w:rsidRPr="00000000">
        <w:rPr>
          <w:rFonts w:ascii="Times New Roman" w:cs="Times New Roman" w:eastAsia="Times New Roman" w:hAnsi="Times New Roman"/>
          <w:rtl w:val="0"/>
        </w:rPr>
        <w:t xml:space="preserve"> 1977)</w:t>
      </w:r>
    </w:p>
    <w:p w:rsidR="00000000" w:rsidDel="00000000" w:rsidP="00000000" w:rsidRDefault="00000000" w:rsidRPr="00000000" w14:paraId="0000000D">
      <w:pPr>
        <w:widowControl w:val="1"/>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widowControl w:val="1"/>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Academic positions</w:t>
      </w:r>
      <w:r w:rsidDel="00000000" w:rsidR="00000000" w:rsidRPr="00000000">
        <w:rPr>
          <w:rtl w:val="0"/>
        </w:rPr>
      </w:r>
    </w:p>
    <w:p w:rsidR="00000000" w:rsidDel="00000000" w:rsidP="00000000" w:rsidRDefault="00000000" w:rsidRPr="00000000" w14:paraId="0000000F">
      <w:pPr>
        <w:widowControl w:val="1"/>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widowControl w:val="1"/>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2010-present: Researcher, Swedish Medieval Academics Abroad Project, Centre for Medieval Studies, Stockholm University.</w:t>
      </w:r>
    </w:p>
    <w:p w:rsidR="00000000" w:rsidDel="00000000" w:rsidP="00000000" w:rsidRDefault="00000000" w:rsidRPr="00000000" w14:paraId="00000011">
      <w:pPr>
        <w:widowControl w:val="1"/>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2011-2017: Researcher, Graystanes Manuscript Project, Georgetown University.</w:t>
      </w:r>
    </w:p>
    <w:p w:rsidR="00000000" w:rsidDel="00000000" w:rsidP="00000000" w:rsidRDefault="00000000" w:rsidRPr="00000000" w14:paraId="00000012">
      <w:pPr>
        <w:widowControl w:val="1"/>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2005-present: Instructor, Brogårdsskolan, Kristinehamn, Sweden.</w:t>
      </w:r>
    </w:p>
    <w:p w:rsidR="00000000" w:rsidDel="00000000" w:rsidP="00000000" w:rsidRDefault="00000000" w:rsidRPr="00000000" w14:paraId="00000013">
      <w:pPr>
        <w:widowControl w:val="1"/>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2004-5: Instructor, International Baccalaureate Program, Katedralskolan, Uppsala, Sweden.</w:t>
      </w:r>
    </w:p>
    <w:p w:rsidR="00000000" w:rsidDel="00000000" w:rsidP="00000000" w:rsidRDefault="00000000" w:rsidRPr="00000000" w14:paraId="00000014">
      <w:pPr>
        <w:widowControl w:val="1"/>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2002: Translator, International Peace Research Institute, Oslo, Norway. Adjunct Researcher, Scotus Research Project, Catholic University of America, Washington, D.C.</w:t>
      </w:r>
    </w:p>
    <w:p w:rsidR="00000000" w:rsidDel="00000000" w:rsidP="00000000" w:rsidRDefault="00000000" w:rsidRPr="00000000" w14:paraId="00000015">
      <w:pPr>
        <w:widowControl w:val="1"/>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2001-2: Visiting Assistant Professor, Department of Philosophy, The University of North Carolina – Asheville.</w:t>
      </w:r>
    </w:p>
    <w:p w:rsidR="00000000" w:rsidDel="00000000" w:rsidP="00000000" w:rsidRDefault="00000000" w:rsidRPr="00000000" w14:paraId="00000016">
      <w:pPr>
        <w:widowControl w:val="1"/>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Fall 1998: Visiting professor, Seminaret for meddelaldertenkning, Filosofisk institutt, Universitetet i Oslo, Oslo, Norway.</w:t>
      </w:r>
    </w:p>
    <w:p w:rsidR="00000000" w:rsidDel="00000000" w:rsidP="00000000" w:rsidRDefault="00000000" w:rsidRPr="00000000" w14:paraId="00000017">
      <w:pPr>
        <w:widowControl w:val="1"/>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1991-1998: Associate Research Editor and Assistant Professor (Associate Professor and tenure, 1996) in the Research Department of the School of Franciscan Studies, The Franciscan Institute, St. Bonaventure University, St. Bonaventure, New York.</w:t>
      </w:r>
    </w:p>
    <w:p w:rsidR="00000000" w:rsidDel="00000000" w:rsidP="00000000" w:rsidRDefault="00000000" w:rsidRPr="00000000" w14:paraId="00000018">
      <w:pPr>
        <w:widowControl w:val="1"/>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1992-1996: Adjunct, Department of Philosophy, St. Bonaventure University, St. Bonaventure, New York.</w:t>
      </w:r>
    </w:p>
    <w:p w:rsidR="00000000" w:rsidDel="00000000" w:rsidP="00000000" w:rsidRDefault="00000000" w:rsidRPr="00000000" w14:paraId="00000019">
      <w:pPr>
        <w:widowControl w:val="1"/>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keepNext w:val="1"/>
        <w:widowControl w:val="1"/>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Publications</w:t>
      </w:r>
      <w:r w:rsidDel="00000000" w:rsidR="00000000" w:rsidRPr="00000000">
        <w:rPr>
          <w:rtl w:val="0"/>
        </w:rPr>
      </w:r>
    </w:p>
    <w:p w:rsidR="00000000" w:rsidDel="00000000" w:rsidP="00000000" w:rsidRDefault="00000000" w:rsidRPr="00000000" w14:paraId="0000001B">
      <w:pPr>
        <w:keepNext w:val="1"/>
        <w:widowControl w:val="1"/>
        <w:contextualSpacing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C">
      <w:pPr>
        <w:keepNext w:val="1"/>
        <w:widowControl w:val="1"/>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Books</w:t>
      </w:r>
      <w:r w:rsidDel="00000000" w:rsidR="00000000" w:rsidRPr="00000000">
        <w:rPr>
          <w:rtl w:val="0"/>
        </w:rPr>
      </w:r>
    </w:p>
    <w:p w:rsidR="00000000" w:rsidDel="00000000" w:rsidP="00000000" w:rsidRDefault="00000000" w:rsidRPr="00000000" w14:paraId="0000001D">
      <w:pPr>
        <w:keepNext w:val="1"/>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keepNext w:val="1"/>
        <w:widowControl w:val="1"/>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Andrews, Robert and Olle Ferm, eds. </w:t>
      </w:r>
      <w:r w:rsidDel="00000000" w:rsidR="00000000" w:rsidRPr="00000000">
        <w:rPr>
          <w:rFonts w:ascii="Times New Roman" w:cs="Times New Roman" w:eastAsia="Times New Roman" w:hAnsi="Times New Roman"/>
          <w:i w:val="1"/>
          <w:rtl w:val="0"/>
        </w:rPr>
        <w:t xml:space="preserve">Swedish Students at the Universities of Cambridge and Oxford in the Middle Ages. </w:t>
      </w:r>
      <w:r w:rsidDel="00000000" w:rsidR="00000000" w:rsidRPr="00000000">
        <w:rPr>
          <w:rFonts w:ascii="Times New Roman" w:cs="Times New Roman" w:eastAsia="Times New Roman" w:hAnsi="Times New Roman"/>
          <w:rtl w:val="0"/>
        </w:rPr>
        <w:t xml:space="preserve">Stockholm: Sällskapet Runica et Mediaevalia, 2017.</w:t>
      </w:r>
    </w:p>
    <w:p w:rsidR="00000000" w:rsidDel="00000000" w:rsidP="00000000" w:rsidRDefault="00000000" w:rsidRPr="00000000" w14:paraId="0000001F">
      <w:pPr>
        <w:keepNext w:val="1"/>
        <w:widowControl w:val="1"/>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keepNext w:val="1"/>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Henninger, Mark, with Robert Andrews and Jennifer Ottman, eds. </w:t>
      </w:r>
      <w:r w:rsidDel="00000000" w:rsidR="00000000" w:rsidRPr="00000000">
        <w:rPr>
          <w:rFonts w:ascii="Times New Roman" w:cs="Times New Roman" w:eastAsia="Times New Roman" w:hAnsi="Times New Roman"/>
          <w:i w:val="1"/>
          <w:rtl w:val="0"/>
        </w:rPr>
        <w:t xml:space="preserve">Robert Greystones on the Freedom of the Will: Selections from His Commentary on the Sentences</w:t>
      </w:r>
      <w:r w:rsidDel="00000000" w:rsidR="00000000" w:rsidRPr="00000000">
        <w:rPr>
          <w:rFonts w:ascii="Times New Roman" w:cs="Times New Roman" w:eastAsia="Times New Roman" w:hAnsi="Times New Roman"/>
          <w:rtl w:val="0"/>
        </w:rPr>
        <w:t xml:space="preserve">. Auctores Britannici Medii Aevi. Oxford: Oxford University Press, 2017.</w:t>
      </w:r>
    </w:p>
    <w:p w:rsidR="00000000" w:rsidDel="00000000" w:rsidP="00000000" w:rsidRDefault="00000000" w:rsidRPr="00000000" w14:paraId="00000021">
      <w:pPr>
        <w:keepNext w:val="1"/>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keepNext w:val="1"/>
        <w:widowControl w:val="1"/>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Andrews, Robert. 2016. </w:t>
      </w:r>
      <w:r w:rsidDel="00000000" w:rsidR="00000000" w:rsidRPr="00000000">
        <w:rPr>
          <w:rFonts w:ascii="Times New Roman" w:cs="Times New Roman" w:eastAsia="Times New Roman" w:hAnsi="Times New Roman"/>
          <w:i w:val="1"/>
          <w:rtl w:val="0"/>
        </w:rPr>
        <w:t xml:space="preserve">Bero Magni de Ludosia</w:t>
      </w:r>
      <w:r w:rsidDel="00000000" w:rsidR="00000000" w:rsidRPr="00000000">
        <w:rPr>
          <w:rFonts w:ascii="Times New Roman" w:cs="Times New Roman" w:eastAsia="Times New Roman" w:hAnsi="Times New Roman"/>
          <w:rtl w:val="0"/>
        </w:rPr>
        <w:t xml:space="preserve">, Questions on the Soul: </w:t>
      </w:r>
      <w:r w:rsidDel="00000000" w:rsidR="00000000" w:rsidRPr="00000000">
        <w:rPr>
          <w:rFonts w:ascii="Times New Roman" w:cs="Times New Roman" w:eastAsia="Times New Roman" w:hAnsi="Times New Roman"/>
          <w:i w:val="1"/>
          <w:rtl w:val="0"/>
        </w:rPr>
        <w:t xml:space="preserve">A Medieval Swedish Philosopher on Life</w:t>
      </w:r>
      <w:r w:rsidDel="00000000" w:rsidR="00000000" w:rsidRPr="00000000">
        <w:rPr>
          <w:rFonts w:ascii="Times New Roman" w:cs="Times New Roman" w:eastAsia="Times New Roman" w:hAnsi="Times New Roman"/>
          <w:rtl w:val="0"/>
        </w:rPr>
        <w:t xml:space="preserve">. Stockholm: Sällskapet Runica et Mediaevalia.</w:t>
      </w:r>
    </w:p>
    <w:p w:rsidR="00000000" w:rsidDel="00000000" w:rsidP="00000000" w:rsidRDefault="00000000" w:rsidRPr="00000000" w14:paraId="00000023">
      <w:pPr>
        <w:keepNext w:val="1"/>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Andrews, R., G. Etzkorn, G. Gál, R. Green, T. Noone, R. Plevano, A. Traver, and R. Wood, eds.: </w:t>
      </w:r>
      <w:r w:rsidDel="00000000" w:rsidR="00000000" w:rsidRPr="00000000">
        <w:rPr>
          <w:rFonts w:ascii="Times New Roman" w:cs="Times New Roman" w:eastAsia="Times New Roman" w:hAnsi="Times New Roman"/>
          <w:i w:val="1"/>
          <w:rtl w:val="0"/>
        </w:rPr>
        <w:t xml:space="preserve">B. Ioannis Duns Scoti Quaestiones in libros Perihermenias Aristotelis </w:t>
      </w:r>
      <w:r w:rsidDel="00000000" w:rsidR="00000000" w:rsidRPr="00000000">
        <w:rPr>
          <w:rFonts w:ascii="Times New Roman" w:cs="Times New Roman" w:eastAsia="Times New Roman" w:hAnsi="Times New Roman"/>
          <w:rtl w:val="0"/>
        </w:rPr>
        <w:t xml:space="preserve">and R. Andrews, O. Bychkov, S. Ebbesen, G. Etzkorn, G. Gál, R. Green, T. Noone, R. Plevano, and A. Traver, eds.: </w:t>
      </w:r>
      <w:r w:rsidDel="00000000" w:rsidR="00000000" w:rsidRPr="00000000">
        <w:rPr>
          <w:rFonts w:ascii="Times New Roman" w:cs="Times New Roman" w:eastAsia="Times New Roman" w:hAnsi="Times New Roman"/>
          <w:i w:val="1"/>
          <w:rtl w:val="0"/>
        </w:rPr>
        <w:t xml:space="preserve">B. Ioannis Duns Scoti Quaestiones super librum Elenchorum Aristotelis</w:t>
      </w:r>
      <w:r w:rsidDel="00000000" w:rsidR="00000000" w:rsidRPr="00000000">
        <w:rPr>
          <w:rFonts w:ascii="Times New Roman" w:cs="Times New Roman" w:eastAsia="Times New Roman" w:hAnsi="Times New Roman"/>
          <w:rtl w:val="0"/>
        </w:rPr>
        <w:t xml:space="preserve">, in</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Opera philosophica vol. II. St. Bonaventure, N.Y.: The Franciscan Institute, and Washington, D.C.: The Catholic University of America, 2004.</w:t>
      </w:r>
    </w:p>
    <w:p w:rsidR="00000000" w:rsidDel="00000000" w:rsidP="00000000" w:rsidRDefault="00000000" w:rsidRPr="00000000" w14:paraId="00000025">
      <w:pPr>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keepNext w:val="1"/>
        <w:keepLines w:val="1"/>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Andrews, Robert, ed.: </w:t>
      </w:r>
      <w:r w:rsidDel="00000000" w:rsidR="00000000" w:rsidRPr="00000000">
        <w:rPr>
          <w:rFonts w:ascii="Times New Roman" w:cs="Times New Roman" w:eastAsia="Times New Roman" w:hAnsi="Times New Roman"/>
          <w:i w:val="1"/>
          <w:rtl w:val="0"/>
        </w:rPr>
        <w:t xml:space="preserve">Augustinus de Ferraria: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Quaestiones super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librum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Praedicamentorum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Aristotelis</w:t>
      </w:r>
      <w:r w:rsidDel="00000000" w:rsidR="00000000" w:rsidRPr="00000000">
        <w:rPr>
          <w:rFonts w:ascii="Times New Roman" w:cs="Times New Roman" w:eastAsia="Times New Roman" w:hAnsi="Times New Roman"/>
          <w:rtl w:val="0"/>
        </w:rPr>
        <w:t xml:space="preserve">. Acta Universitatis Stockholmiensis. Studia Latina Stockholmiensia 45. Stockholm, Sweden: Almqvist &amp; Wiksell International, 2000.</w:t>
      </w:r>
    </w:p>
    <w:p w:rsidR="00000000" w:rsidDel="00000000" w:rsidP="00000000" w:rsidRDefault="00000000" w:rsidRPr="00000000" w14:paraId="00000027">
      <w:pPr>
        <w:keepNext w:val="1"/>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Andrews, R., G. Etzkorn, G. Gál, R. Green, T. Noone, and R. Wood, eds.: </w:t>
      </w:r>
      <w:r w:rsidDel="00000000" w:rsidR="00000000" w:rsidRPr="00000000">
        <w:rPr>
          <w:rFonts w:ascii="Times New Roman" w:cs="Times New Roman" w:eastAsia="Times New Roman" w:hAnsi="Times New Roman"/>
          <w:i w:val="1"/>
          <w:rtl w:val="0"/>
        </w:rPr>
        <w:t xml:space="preserve">Doctoris Subtilis Ioannis Duns Scoti Quaestiones in Isagogen Porphyrii et Quaestiones super Praedicamenta Aristotelis</w:t>
      </w:r>
      <w:r w:rsidDel="00000000" w:rsidR="00000000" w:rsidRPr="00000000">
        <w:rPr>
          <w:rFonts w:ascii="Times New Roman" w:cs="Times New Roman" w:eastAsia="Times New Roman" w:hAnsi="Times New Roman"/>
          <w:rtl w:val="0"/>
        </w:rPr>
        <w:t xml:space="preserve">. Opera philosophica vol. I. St. Bonaventure, N.Y.: The Franciscan Institute, 1999.</w:t>
      </w:r>
    </w:p>
    <w:p w:rsidR="00000000" w:rsidDel="00000000" w:rsidP="00000000" w:rsidRDefault="00000000" w:rsidRPr="00000000" w14:paraId="00000029">
      <w:pPr>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keepNext w:val="1"/>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Andrews, R., G. Etzkorn, G. Gál, R. Green, F. Kelley, T. Noone, and R. Wood, eds.: </w:t>
      </w:r>
      <w:r w:rsidDel="00000000" w:rsidR="00000000" w:rsidRPr="00000000">
        <w:rPr>
          <w:rFonts w:ascii="Times New Roman" w:cs="Times New Roman" w:eastAsia="Times New Roman" w:hAnsi="Times New Roman"/>
          <w:i w:val="1"/>
          <w:rtl w:val="0"/>
        </w:rPr>
        <w:t xml:space="preserve">Doctoris Subtilis Ioannis Duns Scoti Quaestiones super libros Metaphysicorum Aristotelis</w:t>
      </w:r>
      <w:r w:rsidDel="00000000" w:rsidR="00000000" w:rsidRPr="00000000">
        <w:rPr>
          <w:rFonts w:ascii="Times New Roman" w:cs="Times New Roman" w:eastAsia="Times New Roman" w:hAnsi="Times New Roman"/>
          <w:rtl w:val="0"/>
        </w:rPr>
        <w:t xml:space="preserve">. Opera philosophica vols. III-IV. St. Bonaventure, N.Y.: The Franciscan Institute, 1997-1998.</w:t>
      </w:r>
    </w:p>
    <w:p w:rsidR="00000000" w:rsidDel="00000000" w:rsidP="00000000" w:rsidRDefault="00000000" w:rsidRPr="00000000" w14:paraId="0000002B">
      <w:pPr>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Andrews, Robert, ed.: </w:t>
      </w:r>
      <w:r w:rsidDel="00000000" w:rsidR="00000000" w:rsidRPr="00000000">
        <w:rPr>
          <w:rFonts w:ascii="Times New Roman" w:cs="Times New Roman" w:eastAsia="Times New Roman" w:hAnsi="Times New Roman"/>
          <w:i w:val="1"/>
          <w:rtl w:val="0"/>
        </w:rPr>
        <w:t xml:space="preserve">Essays in Honor of Fr. Gedeon Gál, O.F.M. on his Eightieth Birthday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Franciscan Philosophy and Theology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Franciscan Studies</w:t>
      </w:r>
      <w:r w:rsidDel="00000000" w:rsidR="00000000" w:rsidRPr="00000000">
        <w:rPr>
          <w:rFonts w:ascii="Times New Roman" w:cs="Times New Roman" w:eastAsia="Times New Roman" w:hAnsi="Times New Roman"/>
          <w:rtl w:val="0"/>
        </w:rPr>
        <w:t xml:space="preserve"> 53 (1994); 54 (1995).</w:t>
      </w:r>
    </w:p>
    <w:p w:rsidR="00000000" w:rsidDel="00000000" w:rsidP="00000000" w:rsidRDefault="00000000" w:rsidRPr="00000000" w14:paraId="0000002D">
      <w:pPr>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keepNext w:val="1"/>
        <w:keepLines w:val="1"/>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Articles</w:t>
      </w:r>
      <w:r w:rsidDel="00000000" w:rsidR="00000000" w:rsidRPr="00000000">
        <w:rPr>
          <w:rtl w:val="0"/>
        </w:rPr>
      </w:r>
    </w:p>
    <w:p w:rsidR="00000000" w:rsidDel="00000000" w:rsidP="00000000" w:rsidRDefault="00000000" w:rsidRPr="00000000" w14:paraId="0000002F">
      <w:pPr>
        <w:keepNext w:val="1"/>
        <w:keepLines w:val="1"/>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keepNext w:val="1"/>
        <w:keepLines w:val="1"/>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Andrews, Robert. “Tideman of Närke’s </w:t>
      </w:r>
      <w:r w:rsidDel="00000000" w:rsidR="00000000" w:rsidRPr="00000000">
        <w:rPr>
          <w:rFonts w:ascii="Times New Roman" w:cs="Times New Roman" w:eastAsia="Times New Roman" w:hAnsi="Times New Roman"/>
          <w:i w:val="1"/>
          <w:rtl w:val="0"/>
        </w:rPr>
        <w:t xml:space="preserve">Termini naturales</w:t>
      </w:r>
      <w:r w:rsidDel="00000000" w:rsidR="00000000" w:rsidRPr="00000000">
        <w:rPr>
          <w:rFonts w:ascii="Times New Roman" w:cs="Times New Roman" w:eastAsia="Times New Roman" w:hAnsi="Times New Roman"/>
          <w:rtl w:val="0"/>
        </w:rPr>
        <w:t xml:space="preserve">.” In </w:t>
      </w:r>
      <w:r w:rsidDel="00000000" w:rsidR="00000000" w:rsidRPr="00000000">
        <w:rPr>
          <w:rFonts w:ascii="Times New Roman" w:cs="Times New Roman" w:eastAsia="Times New Roman" w:hAnsi="Times New Roman"/>
          <w:i w:val="1"/>
          <w:rtl w:val="0"/>
        </w:rPr>
        <w:t xml:space="preserve">Swedish Students at the Universities of Cambridge and Oxford in the Middle Ages. </w:t>
      </w:r>
      <w:r w:rsidDel="00000000" w:rsidR="00000000" w:rsidRPr="00000000">
        <w:rPr>
          <w:rFonts w:ascii="Times New Roman" w:cs="Times New Roman" w:eastAsia="Times New Roman" w:hAnsi="Times New Roman"/>
          <w:rtl w:val="0"/>
        </w:rPr>
        <w:t xml:space="preserve">Robert Andrews and Olle Ferm, eds. Stockholm: Sällskapet Runica et Mediaevalia, 2017, pp. 39-51.</w:t>
      </w:r>
    </w:p>
    <w:p w:rsidR="00000000" w:rsidDel="00000000" w:rsidP="00000000" w:rsidRDefault="00000000" w:rsidRPr="00000000" w14:paraId="00000031">
      <w:pPr>
        <w:keepNext w:val="1"/>
        <w:keepLines w:val="1"/>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keepNext w:val="1"/>
        <w:keepLines w:val="1"/>
        <w:widowControl w:val="1"/>
        <w:contextualSpacing w:val="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ab/>
        <w:t xml:space="preserve">Andrews, Robert. “Tideman of Närke, the </w:t>
      </w:r>
      <w:r w:rsidDel="00000000" w:rsidR="00000000" w:rsidRPr="00000000">
        <w:rPr>
          <w:rFonts w:ascii="Times New Roman" w:cs="Times New Roman" w:eastAsia="Times New Roman" w:hAnsi="Times New Roman"/>
          <w:i w:val="1"/>
          <w:rtl w:val="0"/>
        </w:rPr>
        <w:t xml:space="preserve">Termini naturales</w:t>
      </w:r>
      <w:r w:rsidDel="00000000" w:rsidR="00000000" w:rsidRPr="00000000">
        <w:rPr>
          <w:rFonts w:ascii="Times New Roman" w:cs="Times New Roman" w:eastAsia="Times New Roman" w:hAnsi="Times New Roman"/>
          <w:rtl w:val="0"/>
        </w:rPr>
        <w:t xml:space="preserve">, and the </w:t>
      </w:r>
      <w:r w:rsidDel="00000000" w:rsidR="00000000" w:rsidRPr="00000000">
        <w:rPr>
          <w:rFonts w:ascii="Times New Roman" w:cs="Times New Roman" w:eastAsia="Times New Roman" w:hAnsi="Times New Roman"/>
          <w:i w:val="1"/>
          <w:rtl w:val="0"/>
        </w:rPr>
        <w:t xml:space="preserve">Liber naturarum</w:t>
      </w:r>
      <w:r w:rsidDel="00000000" w:rsidR="00000000" w:rsidRPr="00000000">
        <w:rPr>
          <w:rFonts w:ascii="Times New Roman" w:cs="Times New Roman" w:eastAsia="Times New Roman" w:hAnsi="Times New Roman"/>
          <w:rtl w:val="0"/>
        </w:rPr>
        <w:t xml:space="preserve"> of the </w:t>
      </w:r>
      <w:r w:rsidDel="00000000" w:rsidR="00000000" w:rsidRPr="00000000">
        <w:rPr>
          <w:rFonts w:ascii="Times New Roman" w:cs="Times New Roman" w:eastAsia="Times New Roman" w:hAnsi="Times New Roman"/>
          <w:i w:val="1"/>
          <w:rtl w:val="0"/>
        </w:rPr>
        <w:t xml:space="preserve">Libellus sophistarum ad usum Cantabrigiensium</w:t>
      </w:r>
      <w:r w:rsidDel="00000000" w:rsidR="00000000" w:rsidRPr="00000000">
        <w:rPr>
          <w:rFonts w:ascii="Times New Roman" w:cs="Times New Roman" w:eastAsia="Times New Roman" w:hAnsi="Times New Roman"/>
          <w:rtl w:val="0"/>
        </w:rPr>
        <w:t xml:space="preserve">.” In </w:t>
      </w:r>
      <w:r w:rsidDel="00000000" w:rsidR="00000000" w:rsidRPr="00000000">
        <w:rPr>
          <w:rFonts w:ascii="Times New Roman" w:cs="Times New Roman" w:eastAsia="Times New Roman" w:hAnsi="Times New Roman"/>
          <w:i w:val="1"/>
          <w:rtl w:val="0"/>
        </w:rPr>
        <w:t xml:space="preserve">Swedish Students at the Universities of Cambridge and Oxford in the Middle Ages. </w:t>
      </w:r>
      <w:r w:rsidDel="00000000" w:rsidR="00000000" w:rsidRPr="00000000">
        <w:rPr>
          <w:rFonts w:ascii="Times New Roman" w:cs="Times New Roman" w:eastAsia="Times New Roman" w:hAnsi="Times New Roman"/>
          <w:rtl w:val="0"/>
        </w:rPr>
        <w:t xml:space="preserve">Robert Andrews and Olle Ferm, eds. Stockholm: Sällskapet Runica et Mediaevalia, 2017, pp. 53-137.</w:t>
      </w:r>
      <w:r w:rsidDel="00000000" w:rsidR="00000000" w:rsidRPr="00000000">
        <w:rPr>
          <w:rtl w:val="0"/>
        </w:rPr>
      </w:r>
    </w:p>
    <w:p w:rsidR="00000000" w:rsidDel="00000000" w:rsidP="00000000" w:rsidRDefault="00000000" w:rsidRPr="00000000" w14:paraId="00000033">
      <w:pPr>
        <w:keepNext w:val="1"/>
        <w:keepLines w:val="1"/>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keepNext w:val="1"/>
        <w:keepLines w:val="1"/>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Andrews, Robert, “Bero Magni de Ludosia on Parts of Sensation”. In </w:t>
      </w:r>
      <w:r w:rsidDel="00000000" w:rsidR="00000000" w:rsidRPr="00000000">
        <w:rPr>
          <w:rFonts w:ascii="Times New Roman" w:cs="Times New Roman" w:eastAsia="Times New Roman" w:hAnsi="Times New Roman"/>
          <w:i w:val="1"/>
          <w:rtl w:val="0"/>
        </w:rPr>
        <w:t xml:space="preserve">Questions on the Soul by John Buridan and Others</w:t>
      </w:r>
      <w:r w:rsidDel="00000000" w:rsidR="00000000" w:rsidRPr="00000000">
        <w:rPr>
          <w:rFonts w:ascii="Times New Roman" w:cs="Times New Roman" w:eastAsia="Times New Roman" w:hAnsi="Times New Roman"/>
          <w:rtl w:val="0"/>
        </w:rPr>
        <w:t xml:space="preserve">. Proceedings of an International Conference Devoted to the Philosophy of Mind of John Buridan, Based on the New Critical Edition and English Translation of His </w:t>
      </w:r>
      <w:r w:rsidDel="00000000" w:rsidR="00000000" w:rsidRPr="00000000">
        <w:rPr>
          <w:rFonts w:ascii="Times New Roman" w:cs="Times New Roman" w:eastAsia="Times New Roman" w:hAnsi="Times New Roman"/>
          <w:i w:val="1"/>
          <w:rtl w:val="0"/>
        </w:rPr>
        <w:t xml:space="preserve">Questions on Aristotle’s De Anima</w:t>
      </w:r>
      <w:r w:rsidDel="00000000" w:rsidR="00000000" w:rsidRPr="00000000">
        <w:rPr>
          <w:rFonts w:ascii="Times New Roman" w:cs="Times New Roman" w:eastAsia="Times New Roman" w:hAnsi="Times New Roman"/>
          <w:rtl w:val="0"/>
        </w:rPr>
        <w:t xml:space="preserve">. Fordham University, Lincoln Center Campus, New York, New York, October 26-28, 2012. In press.</w:t>
      </w:r>
    </w:p>
    <w:p w:rsidR="00000000" w:rsidDel="00000000" w:rsidP="00000000" w:rsidRDefault="00000000" w:rsidRPr="00000000" w14:paraId="00000035">
      <w:pPr>
        <w:keepNext w:val="1"/>
        <w:keepLines w:val="1"/>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keepNext w:val="1"/>
        <w:keepLines w:val="1"/>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“Bero Magni de Ludosia on the Inerrancy of the Senses.” In </w:t>
      </w:r>
      <w:r w:rsidDel="00000000" w:rsidR="00000000" w:rsidRPr="00000000">
        <w:rPr>
          <w:rFonts w:ascii="Times New Roman" w:cs="Times New Roman" w:eastAsia="Times New Roman" w:hAnsi="Times New Roman"/>
          <w:i w:val="1"/>
          <w:rtl w:val="0"/>
        </w:rPr>
        <w:t xml:space="preserve">What is New in the New Universities? Learning in Central Europe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in the Later Middle Ages (1348-1500). Proceedings of The XVIIIth Colloquium of the Société Internationale pour l'Étude de la Philosophie Médiévale (SIEPM),</w:t>
      </w:r>
      <w:r w:rsidDel="00000000" w:rsidR="00000000" w:rsidRPr="00000000">
        <w:rPr>
          <w:rFonts w:ascii="Times New Roman" w:cs="Times New Roman" w:eastAsia="Times New Roman" w:hAnsi="Times New Roman"/>
          <w:rtl w:val="0"/>
        </w:rPr>
        <w:t xml:space="preserve"> Łódź, Poland, September 8-10, 2011. In press.</w:t>
      </w:r>
    </w:p>
    <w:p w:rsidR="00000000" w:rsidDel="00000000" w:rsidP="00000000" w:rsidRDefault="00000000" w:rsidRPr="00000000" w14:paraId="00000037">
      <w:pPr>
        <w:keepNext w:val="1"/>
        <w:keepLines w:val="1"/>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keepNext w:val="1"/>
        <w:keepLines w:val="1"/>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“The </w:t>
      </w:r>
      <w:r w:rsidDel="00000000" w:rsidR="00000000" w:rsidRPr="00000000">
        <w:rPr>
          <w:rFonts w:ascii="Times New Roman" w:cs="Times New Roman" w:eastAsia="Times New Roman" w:hAnsi="Times New Roman"/>
          <w:i w:val="1"/>
          <w:rtl w:val="0"/>
        </w:rPr>
        <w:t xml:space="preserve">De cognitione dei</w:t>
      </w:r>
      <w:r w:rsidDel="00000000" w:rsidR="00000000" w:rsidRPr="00000000">
        <w:rPr>
          <w:rFonts w:ascii="Times New Roman" w:cs="Times New Roman" w:eastAsia="Times New Roman" w:hAnsi="Times New Roman"/>
          <w:rtl w:val="0"/>
        </w:rPr>
        <w:t xml:space="preserve"> Attributed to Scotus.” In </w:t>
      </w:r>
      <w:r w:rsidDel="00000000" w:rsidR="00000000" w:rsidRPr="00000000">
        <w:rPr>
          <w:rFonts w:ascii="Times New Roman" w:cs="Times New Roman" w:eastAsia="Times New Roman" w:hAnsi="Times New Roman"/>
          <w:i w:val="1"/>
          <w:rtl w:val="0"/>
        </w:rPr>
        <w:t xml:space="preserve">The Opera Theologica of John Duns Scotus</w:t>
      </w:r>
      <w:r w:rsidDel="00000000" w:rsidR="00000000" w:rsidRPr="00000000">
        <w:rPr>
          <w:rFonts w:ascii="Times New Roman" w:cs="Times New Roman" w:eastAsia="Times New Roman" w:hAnsi="Times New Roman"/>
          <w:rtl w:val="0"/>
        </w:rPr>
        <w:t xml:space="preserve">: Proceedings of The Quadruple Congress on John Duns Scotus, part 2. Ed. Richard Cross. Archa Verbi, Subsidia 4. Monasterium Westfalorum: Aschendorff, 2012.</w:t>
      </w:r>
    </w:p>
    <w:p w:rsidR="00000000" w:rsidDel="00000000" w:rsidP="00000000" w:rsidRDefault="00000000" w:rsidRPr="00000000" w14:paraId="00000039">
      <w:pPr>
        <w:keepNext w:val="1"/>
        <w:keepLines w:val="1"/>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keepNext w:val="1"/>
        <w:keepLines w:val="1"/>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Andrews, Robert, ed.: Girard Etzkorn, Robert Andrews, Timothy B. Noone, and Romuald Green. “The Critical Edition of the </w:t>
      </w:r>
      <w:r w:rsidDel="00000000" w:rsidR="00000000" w:rsidRPr="00000000">
        <w:rPr>
          <w:rFonts w:ascii="Times New Roman" w:cs="Times New Roman" w:eastAsia="Times New Roman" w:hAnsi="Times New Roman"/>
          <w:i w:val="1"/>
          <w:rtl w:val="0"/>
        </w:rPr>
        <w:t xml:space="preserve">Opera Philosophica</w:t>
      </w:r>
      <w:r w:rsidDel="00000000" w:rsidR="00000000" w:rsidRPr="00000000">
        <w:rPr>
          <w:rFonts w:ascii="Times New Roman" w:cs="Times New Roman" w:eastAsia="Times New Roman" w:hAnsi="Times New Roman"/>
          <w:rtl w:val="0"/>
        </w:rPr>
        <w:t xml:space="preserve">: A Round Table.” In </w:t>
      </w:r>
      <w:r w:rsidDel="00000000" w:rsidR="00000000" w:rsidRPr="00000000">
        <w:rPr>
          <w:rFonts w:ascii="Times New Roman" w:cs="Times New Roman" w:eastAsia="Times New Roman" w:hAnsi="Times New Roman"/>
          <w:i w:val="1"/>
          <w:rtl w:val="0"/>
        </w:rPr>
        <w:t xml:space="preserve">John Duns Scotus, Philosopher: Proceedings of “The Quadruple Congress” on John Duns Scotus.</w:t>
      </w:r>
      <w:r w:rsidDel="00000000" w:rsidR="00000000" w:rsidRPr="00000000">
        <w:rPr>
          <w:rFonts w:ascii="Times New Roman" w:cs="Times New Roman" w:eastAsia="Times New Roman" w:hAnsi="Times New Roman"/>
          <w:rtl w:val="0"/>
        </w:rPr>
        <w:t xml:space="preserve"> Ed. Mary Beth Ingham and Oleg V. Bychkov. Archa Verbi, Subsidia 3. Münster: Aschendorff; St. Bonaventure, N.Y.: Franciscan Institute Publications, 2010.</w:t>
      </w:r>
    </w:p>
    <w:p w:rsidR="00000000" w:rsidDel="00000000" w:rsidP="00000000" w:rsidRDefault="00000000" w:rsidRPr="00000000" w14:paraId="0000003B">
      <w:pPr>
        <w:keepNext w:val="1"/>
        <w:keepLines w:val="1"/>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keepNext w:val="1"/>
        <w:keepLines w:val="1"/>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Andrews, Robert, “Haecceity in the Metaphysics of John Duns Scotus.” In </w:t>
      </w:r>
      <w:r w:rsidDel="00000000" w:rsidR="00000000" w:rsidRPr="00000000">
        <w:rPr>
          <w:rFonts w:ascii="Times New Roman" w:cs="Times New Roman" w:eastAsia="Times New Roman" w:hAnsi="Times New Roman"/>
          <w:i w:val="1"/>
          <w:rtl w:val="0"/>
        </w:rPr>
        <w:t xml:space="preserve">Johannes Duns Scotus 1308–2008: Die philosophischen Perspektiven seines Werkes / Investigations into his Philosophy. Proceedings of “The Quadruple Congress” on John Duns Scotus, part 3. </w:t>
      </w:r>
      <w:r w:rsidDel="00000000" w:rsidR="00000000" w:rsidRPr="00000000">
        <w:rPr>
          <w:rFonts w:ascii="Times New Roman" w:cs="Times New Roman" w:eastAsia="Times New Roman" w:hAnsi="Times New Roman"/>
          <w:rtl w:val="0"/>
        </w:rPr>
        <w:t xml:space="preserve">Edited by Ludger Honnefelder et al. St. Bonaventure, N.Y.: Franciscan Institute Publications; Münster: Aschendorff, 2010.</w:t>
      </w:r>
    </w:p>
    <w:p w:rsidR="00000000" w:rsidDel="00000000" w:rsidP="00000000" w:rsidRDefault="00000000" w:rsidRPr="00000000" w14:paraId="0000003D">
      <w:pPr>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keepNext w:val="1"/>
        <w:keepLines w:val="1"/>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“Thomas Maulvelt on Substance.” In </w:t>
      </w:r>
      <w:r w:rsidDel="00000000" w:rsidR="00000000" w:rsidRPr="00000000">
        <w:rPr>
          <w:rFonts w:ascii="Times New Roman" w:cs="Times New Roman" w:eastAsia="Times New Roman" w:hAnsi="Times New Roman"/>
          <w:i w:val="1"/>
          <w:rtl w:val="0"/>
        </w:rPr>
        <w:t xml:space="preserve">Medieval Commentaries on Aristotle’s Categories</w:t>
      </w:r>
      <w:r w:rsidDel="00000000" w:rsidR="00000000" w:rsidRPr="00000000">
        <w:rPr>
          <w:rFonts w:ascii="Times New Roman" w:cs="Times New Roman" w:eastAsia="Times New Roman" w:hAnsi="Times New Roman"/>
          <w:rtl w:val="0"/>
        </w:rPr>
        <w:t xml:space="preserve">. Edited by Lloyd Newton. Leiden: Brill, 2008.</w:t>
      </w:r>
    </w:p>
    <w:p w:rsidR="00000000" w:rsidDel="00000000" w:rsidP="00000000" w:rsidRDefault="00000000" w:rsidRPr="00000000" w14:paraId="0000003F">
      <w:pPr>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keepNext w:val="1"/>
        <w:keepLines w:val="1"/>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“Interconnected Literal Commentaries on the </w:t>
      </w:r>
      <w:r w:rsidDel="00000000" w:rsidR="00000000" w:rsidRPr="00000000">
        <w:rPr>
          <w:rFonts w:ascii="Times New Roman" w:cs="Times New Roman" w:eastAsia="Times New Roman" w:hAnsi="Times New Roman"/>
          <w:i w:val="1"/>
          <w:rtl w:val="0"/>
        </w:rPr>
        <w:t xml:space="preserve">Categories</w:t>
      </w:r>
      <w:r w:rsidDel="00000000" w:rsidR="00000000" w:rsidRPr="00000000">
        <w:rPr>
          <w:rFonts w:ascii="Times New Roman" w:cs="Times New Roman" w:eastAsia="Times New Roman" w:hAnsi="Times New Roman"/>
          <w:rtl w:val="0"/>
        </w:rPr>
        <w:t xml:space="preserve"> in the Middle Ages.” In </w:t>
      </w:r>
      <w:r w:rsidDel="00000000" w:rsidR="00000000" w:rsidRPr="00000000">
        <w:rPr>
          <w:rFonts w:ascii="Times New Roman" w:cs="Times New Roman" w:eastAsia="Times New Roman" w:hAnsi="Times New Roman"/>
          <w:i w:val="1"/>
          <w:rtl w:val="0"/>
        </w:rPr>
        <w:t xml:space="preserve">Medieval Commentaries on Aristotle’s Categories</w:t>
      </w:r>
      <w:r w:rsidDel="00000000" w:rsidR="00000000" w:rsidRPr="00000000">
        <w:rPr>
          <w:rFonts w:ascii="Times New Roman" w:cs="Times New Roman" w:eastAsia="Times New Roman" w:hAnsi="Times New Roman"/>
          <w:rtl w:val="0"/>
        </w:rPr>
        <w:t xml:space="preserve">. Edited by Lloyd Newton. Leiden: Brill, 2008.</w:t>
      </w:r>
    </w:p>
    <w:p w:rsidR="00000000" w:rsidDel="00000000" w:rsidP="00000000" w:rsidRDefault="00000000" w:rsidRPr="00000000" w14:paraId="00000041">
      <w:pPr>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“The </w:t>
      </w:r>
      <w:r w:rsidDel="00000000" w:rsidR="00000000" w:rsidRPr="00000000">
        <w:rPr>
          <w:rFonts w:ascii="Times New Roman" w:cs="Times New Roman" w:eastAsia="Times New Roman" w:hAnsi="Times New Roman"/>
          <w:i w:val="1"/>
          <w:rtl w:val="0"/>
        </w:rPr>
        <w:t xml:space="preserve">Modistae</w:t>
      </w:r>
      <w:r w:rsidDel="00000000" w:rsidR="00000000" w:rsidRPr="00000000">
        <w:rPr>
          <w:rFonts w:ascii="Times New Roman" w:cs="Times New Roman" w:eastAsia="Times New Roman" w:hAnsi="Times New Roman"/>
          <w:rtl w:val="0"/>
        </w:rPr>
        <w:t xml:space="preserve"> and John Duns Scotus’s </w:t>
      </w:r>
      <w:r w:rsidDel="00000000" w:rsidR="00000000" w:rsidRPr="00000000">
        <w:rPr>
          <w:rFonts w:ascii="Times New Roman" w:cs="Times New Roman" w:eastAsia="Times New Roman" w:hAnsi="Times New Roman"/>
          <w:i w:val="1"/>
          <w:rtl w:val="0"/>
        </w:rPr>
        <w:t xml:space="preserve">Quaestiones super Perihermeneias</w:t>
      </w:r>
      <w:r w:rsidDel="00000000" w:rsidR="00000000" w:rsidRPr="00000000">
        <w:rPr>
          <w:rFonts w:ascii="Times New Roman" w:cs="Times New Roman" w:eastAsia="Times New Roman" w:hAnsi="Times New Roman"/>
          <w:rtl w:val="0"/>
        </w:rPr>
        <w:t xml:space="preserve">.” In </w:t>
      </w:r>
      <w:r w:rsidDel="00000000" w:rsidR="00000000" w:rsidRPr="00000000">
        <w:rPr>
          <w:rFonts w:ascii="Times New Roman" w:cs="Times New Roman" w:eastAsia="Times New Roman" w:hAnsi="Times New Roman"/>
          <w:i w:val="1"/>
          <w:rtl w:val="0"/>
        </w:rPr>
        <w:t xml:space="preserve">Aristotle’s Peri Hermeneias in the Latin Middle Ages: Essays on the Commentary Tradition.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Aristarium Supplementa</w:t>
      </w:r>
      <w:r w:rsidDel="00000000" w:rsidR="00000000" w:rsidRPr="00000000">
        <w:rPr>
          <w:rFonts w:ascii="Times New Roman" w:cs="Times New Roman" w:eastAsia="Times New Roman" w:hAnsi="Times New Roman"/>
          <w:rtl w:val="0"/>
        </w:rPr>
        <w:t xml:space="preserve"> X. Edited by H. Braakhuis et C. H. Kneepkens. Groningen - Haren: Ingenium Publishers, 2003.</w:t>
      </w:r>
    </w:p>
    <w:p w:rsidR="00000000" w:rsidDel="00000000" w:rsidP="00000000" w:rsidRDefault="00000000" w:rsidRPr="00000000" w14:paraId="00000043">
      <w:pPr>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“Peter of Auvergne.” In </w:t>
      </w:r>
      <w:r w:rsidDel="00000000" w:rsidR="00000000" w:rsidRPr="00000000">
        <w:rPr>
          <w:rFonts w:ascii="Times New Roman" w:cs="Times New Roman" w:eastAsia="Times New Roman" w:hAnsi="Times New Roman"/>
          <w:i w:val="1"/>
          <w:rtl w:val="0"/>
        </w:rPr>
        <w:t xml:space="preserve">A Companion to Philosophy in the Middle Ages</w:t>
      </w:r>
      <w:r w:rsidDel="00000000" w:rsidR="00000000" w:rsidRPr="00000000">
        <w:rPr>
          <w:rFonts w:ascii="Times New Roman" w:cs="Times New Roman" w:eastAsia="Times New Roman" w:hAnsi="Times New Roman"/>
          <w:rtl w:val="0"/>
        </w:rPr>
        <w:t xml:space="preserve">. (Blackwell Companions to Philosophy). Edited by Jorge J. E. Gracia and Timothy Noone. London, Oxford: Blackwell, 2003.</w:t>
      </w:r>
    </w:p>
    <w:p w:rsidR="00000000" w:rsidDel="00000000" w:rsidP="00000000" w:rsidRDefault="00000000" w:rsidRPr="00000000" w14:paraId="00000045">
      <w:pPr>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“Question Commentaries on the </w:t>
      </w:r>
      <w:r w:rsidDel="00000000" w:rsidR="00000000" w:rsidRPr="00000000">
        <w:rPr>
          <w:rFonts w:ascii="Times New Roman" w:cs="Times New Roman" w:eastAsia="Times New Roman" w:hAnsi="Times New Roman"/>
          <w:i w:val="1"/>
          <w:rtl w:val="0"/>
        </w:rPr>
        <w:t xml:space="preserve">Categories</w:t>
      </w:r>
      <w:r w:rsidDel="00000000" w:rsidR="00000000" w:rsidRPr="00000000">
        <w:rPr>
          <w:rFonts w:ascii="Times New Roman" w:cs="Times New Roman" w:eastAsia="Times New Roman" w:hAnsi="Times New Roman"/>
          <w:rtl w:val="0"/>
        </w:rPr>
        <w:t xml:space="preserve"> in the Thirteenth Century.” </w:t>
      </w:r>
      <w:r w:rsidDel="00000000" w:rsidR="00000000" w:rsidRPr="00000000">
        <w:rPr>
          <w:rFonts w:ascii="Times New Roman" w:cs="Times New Roman" w:eastAsia="Times New Roman" w:hAnsi="Times New Roman"/>
          <w:i w:val="1"/>
          <w:rtl w:val="0"/>
        </w:rPr>
        <w:t xml:space="preserve">Medioevo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Rivista di storie della filosofia medievale</w:t>
      </w:r>
      <w:r w:rsidDel="00000000" w:rsidR="00000000" w:rsidRPr="00000000">
        <w:rPr>
          <w:rFonts w:ascii="Times New Roman" w:cs="Times New Roman" w:eastAsia="Times New Roman" w:hAnsi="Times New Roman"/>
          <w:rtl w:val="0"/>
        </w:rPr>
        <w:t xml:space="preserve"> 26 (2000): 141-183.</w:t>
      </w:r>
    </w:p>
    <w:p w:rsidR="00000000" w:rsidDel="00000000" w:rsidP="00000000" w:rsidRDefault="00000000" w:rsidRPr="00000000" w14:paraId="00000047">
      <w:pPr>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w:t>
      </w:r>
      <w:r w:rsidDel="00000000" w:rsidR="00000000" w:rsidRPr="00000000">
        <w:rPr>
          <w:rFonts w:ascii="Times New Roman" w:cs="Times New Roman" w:eastAsia="Times New Roman" w:hAnsi="Times New Roman"/>
          <w:i w:val="1"/>
          <w:rtl w:val="0"/>
        </w:rPr>
        <w:t xml:space="preserve">Defensorium Ockham</w:t>
      </w:r>
      <w:r w:rsidDel="00000000" w:rsidR="00000000" w:rsidRPr="00000000">
        <w:rPr>
          <w:rFonts w:ascii="Times New Roman" w:cs="Times New Roman" w:eastAsia="Times New Roman" w:hAnsi="Times New Roman"/>
          <w:rtl w:val="0"/>
        </w:rPr>
        <w:t xml:space="preserve">: An Edition.” </w:t>
      </w:r>
      <w:r w:rsidDel="00000000" w:rsidR="00000000" w:rsidRPr="00000000">
        <w:rPr>
          <w:rFonts w:ascii="Times New Roman" w:cs="Times New Roman" w:eastAsia="Times New Roman" w:hAnsi="Times New Roman"/>
          <w:i w:val="1"/>
          <w:rtl w:val="0"/>
        </w:rPr>
        <w:t xml:space="preserve">Cahiers de l’institut du moyen-âge grec et latin</w:t>
      </w:r>
      <w:r w:rsidDel="00000000" w:rsidR="00000000" w:rsidRPr="00000000">
        <w:rPr>
          <w:rFonts w:ascii="Times New Roman" w:cs="Times New Roman" w:eastAsia="Times New Roman" w:hAnsi="Times New Roman"/>
          <w:rtl w:val="0"/>
        </w:rPr>
        <w:t xml:space="preserve"> 71 (2000): 189-273.</w:t>
      </w:r>
    </w:p>
    <w:p w:rsidR="00000000" w:rsidDel="00000000" w:rsidP="00000000" w:rsidRDefault="00000000" w:rsidRPr="00000000" w14:paraId="00000049">
      <w:pPr>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“Andrew of Cornwall and the Reception of Modism in England”, in </w:t>
      </w:r>
      <w:r w:rsidDel="00000000" w:rsidR="00000000" w:rsidRPr="00000000">
        <w:rPr>
          <w:rFonts w:ascii="Times New Roman" w:cs="Times New Roman" w:eastAsia="Times New Roman" w:hAnsi="Times New Roman"/>
          <w:i w:val="1"/>
          <w:rtl w:val="0"/>
        </w:rPr>
        <w:t xml:space="preserve">Medieval Analyses in Language and Cognition</w:t>
      </w:r>
      <w:r w:rsidDel="00000000" w:rsidR="00000000" w:rsidRPr="00000000">
        <w:rPr>
          <w:rFonts w:ascii="Times New Roman" w:cs="Times New Roman" w:eastAsia="Times New Roman" w:hAnsi="Times New Roman"/>
          <w:rtl w:val="0"/>
        </w:rPr>
        <w:t xml:space="preserve">. Acts of the Symposium </w:t>
      </w:r>
      <w:r w:rsidDel="00000000" w:rsidR="00000000" w:rsidRPr="00000000">
        <w:rPr>
          <w:rFonts w:ascii="Times New Roman" w:cs="Times New Roman" w:eastAsia="Times New Roman" w:hAnsi="Times New Roman"/>
          <w:i w:val="1"/>
          <w:rtl w:val="0"/>
        </w:rPr>
        <w:t xml:space="preserve">The Copenhagen School of Medieval Philosophy</w:t>
      </w:r>
      <w:r w:rsidDel="00000000" w:rsidR="00000000" w:rsidRPr="00000000">
        <w:rPr>
          <w:rFonts w:ascii="Times New Roman" w:cs="Times New Roman" w:eastAsia="Times New Roman" w:hAnsi="Times New Roman"/>
          <w:rtl w:val="0"/>
        </w:rPr>
        <w:t xml:space="preserve">, January 10-13, 1996. Edited by Sten Ebbesen and Russell L. Friedman. </w:t>
      </w:r>
      <w:r w:rsidDel="00000000" w:rsidR="00000000" w:rsidRPr="00000000">
        <w:rPr>
          <w:rFonts w:ascii="Times New Roman" w:cs="Times New Roman" w:eastAsia="Times New Roman" w:hAnsi="Times New Roman"/>
          <w:i w:val="1"/>
          <w:rtl w:val="0"/>
        </w:rPr>
        <w:t xml:space="preserve">Historisk-filosofiske Meddeleser</w:t>
      </w:r>
      <w:r w:rsidDel="00000000" w:rsidR="00000000" w:rsidRPr="00000000">
        <w:rPr>
          <w:rFonts w:ascii="Times New Roman" w:cs="Times New Roman" w:eastAsia="Times New Roman" w:hAnsi="Times New Roman"/>
          <w:rtl w:val="0"/>
        </w:rPr>
        <w:t xml:space="preserve"> 77 of the Royal Danish Academy of Sciences and Letters. Copenhagen: C.A. Reitzel, 1999: 105-115.</w:t>
      </w:r>
    </w:p>
    <w:p w:rsidR="00000000" w:rsidDel="00000000" w:rsidP="00000000" w:rsidRDefault="00000000" w:rsidRPr="00000000" w14:paraId="0000004B">
      <w:pPr>
        <w:keepNext w:val="1"/>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“Brinkley, Richard.” “Peter of Auvergne.” </w:t>
      </w:r>
      <w:r w:rsidDel="00000000" w:rsidR="00000000" w:rsidRPr="00000000">
        <w:rPr>
          <w:rFonts w:ascii="Times New Roman" w:cs="Times New Roman" w:eastAsia="Times New Roman" w:hAnsi="Times New Roman"/>
          <w:i w:val="1"/>
          <w:rtl w:val="0"/>
        </w:rPr>
        <w:t xml:space="preserve">Routledge Encyclopedia of Philosophy</w:t>
      </w:r>
      <w:r w:rsidDel="00000000" w:rsidR="00000000" w:rsidRPr="00000000">
        <w:rPr>
          <w:rFonts w:ascii="Times New Roman" w:cs="Times New Roman" w:eastAsia="Times New Roman" w:hAnsi="Times New Roman"/>
          <w:rtl w:val="0"/>
        </w:rPr>
        <w:t xml:space="preserve">. Edward Craig, Chief Editor. London: Routledge, 1998 (II, 19-21; VII, 321-4). </w:t>
      </w:r>
    </w:p>
    <w:p w:rsidR="00000000" w:rsidDel="00000000" w:rsidP="00000000" w:rsidRDefault="00000000" w:rsidRPr="00000000" w14:paraId="0000004D">
      <w:pPr>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“Thomas of Erfurt on the Categories in Philosophy.” </w:t>
      </w:r>
      <w:r w:rsidDel="00000000" w:rsidR="00000000" w:rsidRPr="00000000">
        <w:rPr>
          <w:rFonts w:ascii="Times New Roman" w:cs="Times New Roman" w:eastAsia="Times New Roman" w:hAnsi="Times New Roman"/>
          <w:i w:val="1"/>
          <w:rtl w:val="0"/>
        </w:rPr>
        <w:t xml:space="preserve">Was ist Philosophie im Mittelalter?</w:t>
      </w:r>
      <w:r w:rsidDel="00000000" w:rsidR="00000000" w:rsidRPr="00000000">
        <w:rPr>
          <w:rFonts w:ascii="Times New Roman" w:cs="Times New Roman" w:eastAsia="Times New Roman" w:hAnsi="Times New Roman"/>
          <w:rtl w:val="0"/>
        </w:rPr>
        <w:t xml:space="preserve"> Akten des X. Internationalen Kongresses für mittelalterliche Philosophie der Société Internationale pour l’Etude de la Philosophie Médiévale, 25. bis 30. August 1997 in Erfurt. Edited by Jan A. Aertsen and Andreas Speer. Miscellanea Mediaevalia 26. Berlin: Walter de Gruyter, 1998: 801-8.</w:t>
      </w:r>
    </w:p>
    <w:p w:rsidR="00000000" w:rsidDel="00000000" w:rsidP="00000000" w:rsidRDefault="00000000" w:rsidRPr="00000000" w14:paraId="0000004F">
      <w:pPr>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“The </w:t>
      </w:r>
      <w:r w:rsidDel="00000000" w:rsidR="00000000" w:rsidRPr="00000000">
        <w:rPr>
          <w:rFonts w:ascii="Times New Roman" w:cs="Times New Roman" w:eastAsia="Times New Roman" w:hAnsi="Times New Roman"/>
          <w:i w:val="1"/>
          <w:rtl w:val="0"/>
        </w:rPr>
        <w:t xml:space="preserve">Notabilia Scoti in Libros Topicorum</w:t>
      </w:r>
      <w:r w:rsidDel="00000000" w:rsidR="00000000" w:rsidRPr="00000000">
        <w:rPr>
          <w:rFonts w:ascii="Times New Roman" w:cs="Times New Roman" w:eastAsia="Times New Roman" w:hAnsi="Times New Roman"/>
          <w:rtl w:val="0"/>
        </w:rPr>
        <w:t xml:space="preserve">: An Assessment of Authenticity,” in </w:t>
      </w:r>
      <w:r w:rsidDel="00000000" w:rsidR="00000000" w:rsidRPr="00000000">
        <w:rPr>
          <w:rFonts w:ascii="Times New Roman" w:cs="Times New Roman" w:eastAsia="Times New Roman" w:hAnsi="Times New Roman"/>
          <w:i w:val="1"/>
          <w:rtl w:val="0"/>
        </w:rPr>
        <w:t xml:space="preserve">Essays in honor of Dr. Girard Etzkorn</w:t>
      </w:r>
      <w:r w:rsidDel="00000000" w:rsidR="00000000" w:rsidRPr="00000000">
        <w:rPr>
          <w:rFonts w:ascii="Times New Roman" w:cs="Times New Roman" w:eastAsia="Times New Roman" w:hAnsi="Times New Roman"/>
          <w:rtl w:val="0"/>
        </w:rPr>
        <w:t xml:space="preserve">, edited by Gordon A. Wilson and Timothy B. Noone</w:t>
      </w:r>
      <w:r w:rsidDel="00000000" w:rsidR="00000000" w:rsidRPr="00000000">
        <w:rPr>
          <w:rFonts w:ascii="Times New Roman" w:cs="Times New Roman" w:eastAsia="Times New Roman" w:hAnsi="Times New Roman"/>
          <w:i w:val="1"/>
          <w:rtl w:val="0"/>
        </w:rPr>
        <w:t xml:space="preserve">. Franciscan Studies</w:t>
      </w:r>
      <w:r w:rsidDel="00000000" w:rsidR="00000000" w:rsidRPr="00000000">
        <w:rPr>
          <w:rFonts w:ascii="Times New Roman" w:cs="Times New Roman" w:eastAsia="Times New Roman" w:hAnsi="Times New Roman"/>
          <w:rtl w:val="0"/>
        </w:rPr>
        <w:t xml:space="preserve"> 56 (1998): 65-76.</w:t>
      </w:r>
    </w:p>
    <w:p w:rsidR="00000000" w:rsidDel="00000000" w:rsidP="00000000" w:rsidRDefault="00000000" w:rsidRPr="00000000" w14:paraId="00000051">
      <w:pPr>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Wood, Rega and Robert Andrews, “Causality and Demonstration: An Early Scholastic </w:t>
      </w:r>
      <w:r w:rsidDel="00000000" w:rsidR="00000000" w:rsidRPr="00000000">
        <w:rPr>
          <w:rFonts w:ascii="Times New Roman" w:cs="Times New Roman" w:eastAsia="Times New Roman" w:hAnsi="Times New Roman"/>
          <w:i w:val="1"/>
          <w:rtl w:val="0"/>
        </w:rPr>
        <w:t xml:space="preserve">Posterior Analytics</w:t>
      </w:r>
      <w:r w:rsidDel="00000000" w:rsidR="00000000" w:rsidRPr="00000000">
        <w:rPr>
          <w:rFonts w:ascii="Times New Roman" w:cs="Times New Roman" w:eastAsia="Times New Roman" w:hAnsi="Times New Roman"/>
          <w:rtl w:val="0"/>
        </w:rPr>
        <w:t xml:space="preserve"> Commentary.” </w:t>
      </w:r>
      <w:r w:rsidDel="00000000" w:rsidR="00000000" w:rsidRPr="00000000">
        <w:rPr>
          <w:rFonts w:ascii="Times New Roman" w:cs="Times New Roman" w:eastAsia="Times New Roman" w:hAnsi="Times New Roman"/>
          <w:i w:val="1"/>
          <w:rtl w:val="0"/>
        </w:rPr>
        <w:t xml:space="preserve">The Monist: An International Journal of Philosophical Inquiry</w:t>
      </w:r>
      <w:r w:rsidDel="00000000" w:rsidR="00000000" w:rsidRPr="00000000">
        <w:rPr>
          <w:rFonts w:ascii="Times New Roman" w:cs="Times New Roman" w:eastAsia="Times New Roman" w:hAnsi="Times New Roman"/>
          <w:rtl w:val="0"/>
        </w:rPr>
        <w:t xml:space="preserve"> 79,3 (1996): 325-356.</w:t>
      </w:r>
    </w:p>
    <w:p w:rsidR="00000000" w:rsidDel="00000000" w:rsidP="00000000" w:rsidRDefault="00000000" w:rsidRPr="00000000" w14:paraId="00000053">
      <w:pPr>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Andrews, Robert, “The </w:t>
      </w:r>
      <w:r w:rsidDel="00000000" w:rsidR="00000000" w:rsidRPr="00000000">
        <w:rPr>
          <w:rFonts w:ascii="Times New Roman" w:cs="Times New Roman" w:eastAsia="Times New Roman" w:hAnsi="Times New Roman"/>
          <w:i w:val="1"/>
          <w:rtl w:val="0"/>
        </w:rPr>
        <w:t xml:space="preserve">Defensorium Ockham</w:t>
      </w:r>
      <w:r w:rsidDel="00000000" w:rsidR="00000000" w:rsidRPr="00000000">
        <w:rPr>
          <w:rFonts w:ascii="Times New Roman" w:cs="Times New Roman" w:eastAsia="Times New Roman" w:hAnsi="Times New Roman"/>
          <w:rtl w:val="0"/>
        </w:rPr>
        <w:t xml:space="preserve">,” in R. Andrews, ed., </w:t>
      </w:r>
      <w:r w:rsidDel="00000000" w:rsidR="00000000" w:rsidRPr="00000000">
        <w:rPr>
          <w:rFonts w:ascii="Times New Roman" w:cs="Times New Roman" w:eastAsia="Times New Roman" w:hAnsi="Times New Roman"/>
          <w:i w:val="1"/>
          <w:rtl w:val="0"/>
        </w:rPr>
        <w:t xml:space="preserve">Essays in Honor of Fr. Gedeon Gál, O.F.M. on his Eightieth Birthday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Franciscan Philosophy and Theology</w:t>
      </w:r>
      <w:r w:rsidDel="00000000" w:rsidR="00000000" w:rsidRPr="00000000">
        <w:rPr>
          <w:rFonts w:ascii="Times New Roman" w:cs="Times New Roman" w:eastAsia="Times New Roman" w:hAnsi="Times New Roman"/>
          <w:rtl w:val="0"/>
        </w:rPr>
        <w:t xml:space="preserve"> II. </w:t>
      </w:r>
      <w:r w:rsidDel="00000000" w:rsidR="00000000" w:rsidRPr="00000000">
        <w:rPr>
          <w:rFonts w:ascii="Times New Roman" w:cs="Times New Roman" w:eastAsia="Times New Roman" w:hAnsi="Times New Roman"/>
          <w:i w:val="1"/>
          <w:rtl w:val="0"/>
        </w:rPr>
        <w:t xml:space="preserve">Franciscan Studies</w:t>
      </w:r>
      <w:r w:rsidDel="00000000" w:rsidR="00000000" w:rsidRPr="00000000">
        <w:rPr>
          <w:rFonts w:ascii="Times New Roman" w:cs="Times New Roman" w:eastAsia="Times New Roman" w:hAnsi="Times New Roman"/>
          <w:rtl w:val="0"/>
        </w:rPr>
        <w:t xml:space="preserve"> 54 (1995): 100-121.</w:t>
      </w:r>
    </w:p>
    <w:p w:rsidR="00000000" w:rsidDel="00000000" w:rsidP="00000000" w:rsidRDefault="00000000" w:rsidRPr="00000000" w14:paraId="00000055">
      <w:pPr>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Etzkorn, Girard and Robert Andrews, “Tortosa Cathedral 88: A Thomas Wylton Manuscript and the Question on the Compatibility of Multiple Accidents in the Same Subject [Thomae de Wylton </w:t>
      </w:r>
      <w:r w:rsidDel="00000000" w:rsidR="00000000" w:rsidRPr="00000000">
        <w:rPr>
          <w:rFonts w:ascii="Times New Roman" w:cs="Times New Roman" w:eastAsia="Times New Roman" w:hAnsi="Times New Roman"/>
          <w:i w:val="1"/>
          <w:rtl w:val="0"/>
        </w:rPr>
        <w:t xml:space="preserve">Utrum plura accidentia eiusdem speciei possint esse simul in eodem subiecto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Mediaevalia Philosophica Polonorum</w:t>
      </w:r>
      <w:r w:rsidDel="00000000" w:rsidR="00000000" w:rsidRPr="00000000">
        <w:rPr>
          <w:rFonts w:ascii="Times New Roman" w:cs="Times New Roman" w:eastAsia="Times New Roman" w:hAnsi="Times New Roman"/>
          <w:rtl w:val="0"/>
        </w:rPr>
        <w:t xml:space="preserve"> 32 (1995): 57-64, 65-99.</w:t>
      </w:r>
    </w:p>
    <w:p w:rsidR="00000000" w:rsidDel="00000000" w:rsidP="00000000" w:rsidRDefault="00000000" w:rsidRPr="00000000" w14:paraId="00000057">
      <w:pPr>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Andrews, Robert and Timothy Noone, “A Newly Identified Redaction of Richard Clive’s </w:t>
      </w:r>
      <w:r w:rsidDel="00000000" w:rsidR="00000000" w:rsidRPr="00000000">
        <w:rPr>
          <w:rFonts w:ascii="Times New Roman" w:cs="Times New Roman" w:eastAsia="Times New Roman" w:hAnsi="Times New Roman"/>
          <w:i w:val="1"/>
          <w:rtl w:val="0"/>
        </w:rPr>
        <w:t xml:space="preserve">Quaestiones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Metaphysicae</w:t>
      </w:r>
      <w:r w:rsidDel="00000000" w:rsidR="00000000" w:rsidRPr="00000000">
        <w:rPr>
          <w:rFonts w:ascii="Times New Roman" w:cs="Times New Roman" w:eastAsia="Times New Roman" w:hAnsi="Times New Roman"/>
          <w:rtl w:val="0"/>
        </w:rPr>
        <w:t xml:space="preserve">, with an Edition of Three Questions on Relation.” </w:t>
      </w:r>
      <w:r w:rsidDel="00000000" w:rsidR="00000000" w:rsidRPr="00000000">
        <w:rPr>
          <w:rFonts w:ascii="Times New Roman" w:cs="Times New Roman" w:eastAsia="Times New Roman" w:hAnsi="Times New Roman"/>
          <w:i w:val="1"/>
          <w:rtl w:val="0"/>
        </w:rPr>
        <w:t xml:space="preserve">Manuscripta: A Journal for Manuscript Research</w:t>
      </w:r>
      <w:r w:rsidDel="00000000" w:rsidR="00000000" w:rsidRPr="00000000">
        <w:rPr>
          <w:rFonts w:ascii="Times New Roman" w:cs="Times New Roman" w:eastAsia="Times New Roman" w:hAnsi="Times New Roman"/>
          <w:rtl w:val="0"/>
        </w:rPr>
        <w:t xml:space="preserve"> 38 (1994): 23-41.</w:t>
      </w:r>
    </w:p>
    <w:p w:rsidR="00000000" w:rsidDel="00000000" w:rsidP="00000000" w:rsidRDefault="00000000" w:rsidRPr="00000000" w14:paraId="00000059">
      <w:pPr>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Andrews, Robert and Timothy Noone, “Willelmus de Montoriel, </w:t>
      </w:r>
      <w:r w:rsidDel="00000000" w:rsidR="00000000" w:rsidRPr="00000000">
        <w:rPr>
          <w:rFonts w:ascii="Times New Roman" w:cs="Times New Roman" w:eastAsia="Times New Roman" w:hAnsi="Times New Roman"/>
          <w:i w:val="1"/>
          <w:rtl w:val="0"/>
        </w:rPr>
        <w:t xml:space="preserve">Summa libri Praedicamentorum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Cahiers de l’institut du moyen-âge grec et latin</w:t>
      </w:r>
      <w:r w:rsidDel="00000000" w:rsidR="00000000" w:rsidRPr="00000000">
        <w:rPr>
          <w:rFonts w:ascii="Times New Roman" w:cs="Times New Roman" w:eastAsia="Times New Roman" w:hAnsi="Times New Roman"/>
          <w:rtl w:val="0"/>
        </w:rPr>
        <w:t xml:space="preserve"> 64 (1994): 63-100.</w:t>
      </w:r>
    </w:p>
    <w:p w:rsidR="00000000" w:rsidDel="00000000" w:rsidP="00000000" w:rsidRDefault="00000000" w:rsidRPr="00000000" w14:paraId="0000005B">
      <w:pPr>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Andrews, Robert, “Resoluble, Exponible, and Officiable Terms in the ‘Sophistria’ of Petrus Olai, ms. Uppsala C 599.” In </w:t>
      </w:r>
      <w:r w:rsidDel="00000000" w:rsidR="00000000" w:rsidRPr="00000000">
        <w:rPr>
          <w:rFonts w:ascii="Times New Roman" w:cs="Times New Roman" w:eastAsia="Times New Roman" w:hAnsi="Times New Roman"/>
          <w:i w:val="1"/>
          <w:rtl w:val="0"/>
        </w:rPr>
        <w:t xml:space="preserve">Sophisms in Medieval Logic and Grammar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Acts of the Ninth European Symposium for Medieval Logic and Semantics, held at St. Andrews, June 1990</w:t>
      </w:r>
      <w:r w:rsidDel="00000000" w:rsidR="00000000" w:rsidRPr="00000000">
        <w:rPr>
          <w:rFonts w:ascii="Times New Roman" w:cs="Times New Roman" w:eastAsia="Times New Roman" w:hAnsi="Times New Roman"/>
          <w:rtl w:val="0"/>
        </w:rPr>
        <w:t xml:space="preserve">. Edited by Stephen Read. Dordrecht, Boston, London: Kluwer Academic Publishers, 1993.</w:t>
      </w:r>
    </w:p>
    <w:p w:rsidR="00000000" w:rsidDel="00000000" w:rsidP="00000000" w:rsidRDefault="00000000" w:rsidRPr="00000000" w14:paraId="0000005D">
      <w:pPr>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“Number in the Category of Quantity.” In </w:t>
      </w:r>
      <w:r w:rsidDel="00000000" w:rsidR="00000000" w:rsidRPr="00000000">
        <w:rPr>
          <w:rFonts w:ascii="Times New Roman" w:cs="Times New Roman" w:eastAsia="Times New Roman" w:hAnsi="Times New Roman"/>
          <w:i w:val="1"/>
          <w:rtl w:val="0"/>
        </w:rPr>
        <w:t xml:space="preserve">Knowledge and the Sciences in Medieval Philosophy</w:t>
      </w:r>
      <w:r w:rsidDel="00000000" w:rsidR="00000000" w:rsidRPr="00000000">
        <w:rPr>
          <w:rFonts w:ascii="Times New Roman" w:cs="Times New Roman" w:eastAsia="Times New Roman" w:hAnsi="Times New Roman"/>
          <w:rtl w:val="0"/>
        </w:rPr>
        <w:t xml:space="preserve">. Proceedings of the Eighth International Congress of Medieval Philosophy (S.I.E.P.M.). Helsinki 24-29 August 1987. Vol. III. Edited by Reijo Työrinoja, Anja Inkeri Lehtinen, and Dagfinn Føllesdal. Helsinki: Annals of the Finnish Society for Missiology and Ecumenics (55), 1990.</w:t>
      </w:r>
    </w:p>
    <w:p w:rsidR="00000000" w:rsidDel="00000000" w:rsidP="00000000" w:rsidRDefault="00000000" w:rsidRPr="00000000" w14:paraId="0000005F">
      <w:pPr>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“Anonymus Matritensis: </w:t>
      </w:r>
      <w:r w:rsidDel="00000000" w:rsidR="00000000" w:rsidRPr="00000000">
        <w:rPr>
          <w:rFonts w:ascii="Times New Roman" w:cs="Times New Roman" w:eastAsia="Times New Roman" w:hAnsi="Times New Roman"/>
          <w:i w:val="1"/>
          <w:rtl w:val="0"/>
        </w:rPr>
        <w:t xml:space="preserve">Quaestiones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super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Praedicamentis</w:t>
      </w:r>
      <w:r w:rsidDel="00000000" w:rsidR="00000000" w:rsidRPr="00000000">
        <w:rPr>
          <w:rFonts w:ascii="Times New Roman" w:cs="Times New Roman" w:eastAsia="Times New Roman" w:hAnsi="Times New Roman"/>
          <w:rtl w:val="0"/>
        </w:rPr>
        <w:t xml:space="preserve">: An Edition.” </w:t>
      </w:r>
      <w:r w:rsidDel="00000000" w:rsidR="00000000" w:rsidRPr="00000000">
        <w:rPr>
          <w:rFonts w:ascii="Times New Roman" w:cs="Times New Roman" w:eastAsia="Times New Roman" w:hAnsi="Times New Roman"/>
          <w:i w:val="1"/>
          <w:rtl w:val="0"/>
        </w:rPr>
        <w:t xml:space="preserve">Cahiers de l’institut du moyen-âge grec et latin</w:t>
      </w:r>
      <w:r w:rsidDel="00000000" w:rsidR="00000000" w:rsidRPr="00000000">
        <w:rPr>
          <w:rFonts w:ascii="Times New Roman" w:cs="Times New Roman" w:eastAsia="Times New Roman" w:hAnsi="Times New Roman"/>
          <w:rtl w:val="0"/>
        </w:rPr>
        <w:t xml:space="preserve"> 56 (1988): 117-92.</w:t>
      </w:r>
    </w:p>
    <w:p w:rsidR="00000000" w:rsidDel="00000000" w:rsidP="00000000" w:rsidRDefault="00000000" w:rsidRPr="00000000" w14:paraId="00000061">
      <w:pPr>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“Denomination in Peter of Auvergne.” In </w:t>
      </w:r>
      <w:r w:rsidDel="00000000" w:rsidR="00000000" w:rsidRPr="00000000">
        <w:rPr>
          <w:rFonts w:ascii="Times New Roman" w:cs="Times New Roman" w:eastAsia="Times New Roman" w:hAnsi="Times New Roman"/>
          <w:i w:val="1"/>
          <w:rtl w:val="0"/>
        </w:rPr>
        <w:t xml:space="preserve">Meaning and Inference in Medieval Philosophy: Studies in Memory of Jan Pinborg</w:t>
      </w:r>
      <w:r w:rsidDel="00000000" w:rsidR="00000000" w:rsidRPr="00000000">
        <w:rPr>
          <w:rFonts w:ascii="Times New Roman" w:cs="Times New Roman" w:eastAsia="Times New Roman" w:hAnsi="Times New Roman"/>
          <w:rtl w:val="0"/>
        </w:rPr>
        <w:t xml:space="preserve">. Edited by Norman Kretzmann. Dordrecht, Holland: Reidel, 1988.</w:t>
      </w:r>
    </w:p>
    <w:p w:rsidR="00000000" w:rsidDel="00000000" w:rsidP="00000000" w:rsidRDefault="00000000" w:rsidRPr="00000000" w14:paraId="00000063">
      <w:pPr>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“Petrus de Alvernia: </w:t>
      </w:r>
      <w:r w:rsidDel="00000000" w:rsidR="00000000" w:rsidRPr="00000000">
        <w:rPr>
          <w:rFonts w:ascii="Times New Roman" w:cs="Times New Roman" w:eastAsia="Times New Roman" w:hAnsi="Times New Roman"/>
          <w:i w:val="1"/>
          <w:rtl w:val="0"/>
        </w:rPr>
        <w:t xml:space="preserve">Quaestiones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super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Praedicamentis</w:t>
      </w:r>
      <w:r w:rsidDel="00000000" w:rsidR="00000000" w:rsidRPr="00000000">
        <w:rPr>
          <w:rFonts w:ascii="Times New Roman" w:cs="Times New Roman" w:eastAsia="Times New Roman" w:hAnsi="Times New Roman"/>
          <w:rtl w:val="0"/>
        </w:rPr>
        <w:t xml:space="preserve">. An Edition.” </w:t>
      </w:r>
      <w:r w:rsidDel="00000000" w:rsidR="00000000" w:rsidRPr="00000000">
        <w:rPr>
          <w:rFonts w:ascii="Times New Roman" w:cs="Times New Roman" w:eastAsia="Times New Roman" w:hAnsi="Times New Roman"/>
          <w:i w:val="1"/>
          <w:rtl w:val="0"/>
        </w:rPr>
        <w:t xml:space="preserve">Cahiers de l’institut du moyen-âge grec et latin</w:t>
      </w:r>
      <w:r w:rsidDel="00000000" w:rsidR="00000000" w:rsidRPr="00000000">
        <w:rPr>
          <w:rFonts w:ascii="Times New Roman" w:cs="Times New Roman" w:eastAsia="Times New Roman" w:hAnsi="Times New Roman"/>
          <w:rtl w:val="0"/>
        </w:rPr>
        <w:t xml:space="preserve"> 55 (1987): 3-84.</w:t>
      </w:r>
    </w:p>
    <w:p w:rsidR="00000000" w:rsidDel="00000000" w:rsidP="00000000" w:rsidRDefault="00000000" w:rsidRPr="00000000" w14:paraId="00000065">
      <w:pPr>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“Boethius on Relation in </w:t>
      </w:r>
      <w:r w:rsidDel="00000000" w:rsidR="00000000" w:rsidRPr="00000000">
        <w:rPr>
          <w:rFonts w:ascii="Times New Roman" w:cs="Times New Roman" w:eastAsia="Times New Roman" w:hAnsi="Times New Roman"/>
          <w:i w:val="1"/>
          <w:rtl w:val="0"/>
        </w:rPr>
        <w:t xml:space="preserve">De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trinitate</w:t>
      </w:r>
      <w:r w:rsidDel="00000000" w:rsidR="00000000" w:rsidRPr="00000000">
        <w:rPr>
          <w:rFonts w:ascii="Times New Roman" w:cs="Times New Roman" w:eastAsia="Times New Roman" w:hAnsi="Times New Roman"/>
          <w:rtl w:val="0"/>
        </w:rPr>
        <w:t xml:space="preserve">.” In </w:t>
      </w:r>
      <w:r w:rsidDel="00000000" w:rsidR="00000000" w:rsidRPr="00000000">
        <w:rPr>
          <w:rFonts w:ascii="Times New Roman" w:cs="Times New Roman" w:eastAsia="Times New Roman" w:hAnsi="Times New Roman"/>
          <w:i w:val="1"/>
          <w:rtl w:val="0"/>
        </w:rPr>
        <w:t xml:space="preserve">The Editing of Theological and Philosophical Texts from the Middle Ages</w:t>
      </w:r>
      <w:r w:rsidDel="00000000" w:rsidR="00000000" w:rsidRPr="00000000">
        <w:rPr>
          <w:rFonts w:ascii="Times New Roman" w:cs="Times New Roman" w:eastAsia="Times New Roman" w:hAnsi="Times New Roman"/>
          <w:rtl w:val="0"/>
        </w:rPr>
        <w:t xml:space="preserve">. Edited by Monika Asztalos. Stockholm: Almqvist &amp; Wiksell, 1985.</w:t>
      </w:r>
    </w:p>
    <w:p w:rsidR="00000000" w:rsidDel="00000000" w:rsidP="00000000" w:rsidRDefault="00000000" w:rsidRPr="00000000" w14:paraId="00000067">
      <w:pPr>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Doctoral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Dissertation</w:t>
      </w:r>
      <w:r w:rsidDel="00000000" w:rsidR="00000000" w:rsidRPr="00000000">
        <w:rPr>
          <w:rtl w:val="0"/>
        </w:rPr>
      </w:r>
    </w:p>
    <w:p w:rsidR="00000000" w:rsidDel="00000000" w:rsidP="00000000" w:rsidRDefault="00000000" w:rsidRPr="00000000" w14:paraId="0000006A">
      <w:pPr>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i w:val="1"/>
          <w:rtl w:val="0"/>
        </w:rPr>
        <w:t xml:space="preserve">Peter of Auvergne’s Commentary on Aristotle’s </w:t>
      </w:r>
      <w:r w:rsidDel="00000000" w:rsidR="00000000" w:rsidRPr="00000000">
        <w:rPr>
          <w:rFonts w:ascii="Times New Roman" w:cs="Times New Roman" w:eastAsia="Times New Roman" w:hAnsi="Times New Roman"/>
          <w:rtl w:val="0"/>
        </w:rPr>
        <w:t xml:space="preserve">Categories</w:t>
      </w:r>
      <w:r w:rsidDel="00000000" w:rsidR="00000000" w:rsidRPr="00000000">
        <w:rPr>
          <w:rFonts w:ascii="Times New Roman" w:cs="Times New Roman" w:eastAsia="Times New Roman" w:hAnsi="Times New Roman"/>
          <w:i w:val="1"/>
          <w:rtl w:val="0"/>
        </w:rPr>
        <w:t xml:space="preserve">: Edition, Translation, and Analysis</w:t>
      </w:r>
      <w:r w:rsidDel="00000000" w:rsidR="00000000" w:rsidRPr="00000000">
        <w:rPr>
          <w:rFonts w:ascii="Times New Roman" w:cs="Times New Roman" w:eastAsia="Times New Roman" w:hAnsi="Times New Roman"/>
          <w:rtl w:val="0"/>
        </w:rPr>
        <w:t xml:space="preserve">. Vols. I and II. Cornell University, 1988.</w:t>
      </w:r>
    </w:p>
    <w:p w:rsidR="00000000" w:rsidDel="00000000" w:rsidP="00000000" w:rsidRDefault="00000000" w:rsidRPr="00000000" w14:paraId="0000006C">
      <w:pPr>
        <w:widowControl w:val="1"/>
        <w:contextualSpacing w:val="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6D">
      <w:pPr>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Book Reviews</w:t>
      </w:r>
      <w:r w:rsidDel="00000000" w:rsidR="00000000" w:rsidRPr="00000000">
        <w:rPr>
          <w:rtl w:val="0"/>
        </w:rPr>
      </w:r>
    </w:p>
    <w:p w:rsidR="00000000" w:rsidDel="00000000" w:rsidP="00000000" w:rsidRDefault="00000000" w:rsidRPr="00000000" w14:paraId="0000006E">
      <w:pPr>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widowControl w:val="1"/>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Review of </w:t>
      </w:r>
      <w:r w:rsidDel="00000000" w:rsidR="00000000" w:rsidRPr="00000000">
        <w:rPr>
          <w:rFonts w:ascii="Times New Roman" w:cs="Times New Roman" w:eastAsia="Times New Roman" w:hAnsi="Times New Roman"/>
          <w:i w:val="1"/>
          <w:rtl w:val="0"/>
        </w:rPr>
        <w:t xml:space="preserve">Duns Scotus’s Theory of Cognition</w:t>
      </w:r>
      <w:r w:rsidDel="00000000" w:rsidR="00000000" w:rsidRPr="00000000">
        <w:rPr>
          <w:rFonts w:ascii="Times New Roman" w:cs="Times New Roman" w:eastAsia="Times New Roman" w:hAnsi="Times New Roman"/>
          <w:rtl w:val="0"/>
        </w:rPr>
        <w:t xml:space="preserve"> by Richard Cross. </w:t>
      </w:r>
      <w:r w:rsidDel="00000000" w:rsidR="00000000" w:rsidRPr="00000000">
        <w:rPr>
          <w:rFonts w:ascii="Times New Roman" w:cs="Times New Roman" w:eastAsia="Times New Roman" w:hAnsi="Times New Roman"/>
          <w:i w:val="1"/>
          <w:rtl w:val="0"/>
        </w:rPr>
        <w:t xml:space="preserve">Journal of the History of Philosophy</w:t>
      </w:r>
      <w:r w:rsidDel="00000000" w:rsidR="00000000" w:rsidRPr="00000000">
        <w:rPr>
          <w:rFonts w:ascii="Times New Roman" w:cs="Times New Roman" w:eastAsia="Times New Roman" w:hAnsi="Times New Roman"/>
          <w:rtl w:val="0"/>
        </w:rPr>
        <w:t xml:space="preserve"> 53, Number 3, July 2015, pp. 548-549.  </w:t>
      </w:r>
      <w:hyperlink r:id="rId6">
        <w:r w:rsidDel="00000000" w:rsidR="00000000" w:rsidRPr="00000000">
          <w:rPr>
            <w:rFonts w:ascii="Times New Roman" w:cs="Times New Roman" w:eastAsia="Times New Roman" w:hAnsi="Times New Roman"/>
            <w:color w:val="0000ff"/>
            <w:u w:val="single"/>
            <w:rtl w:val="0"/>
          </w:rPr>
          <w:t xml:space="preserve">http://muse.jhu.edu/login?auth=0&amp;type=summary&amp;url=/journals/journal_of_the_history_of_philosophy/v053/53.3.andrews.html</w:t>
        </w:r>
      </w:hyperlink>
      <w:r w:rsidDel="00000000" w:rsidR="00000000" w:rsidRPr="00000000">
        <w:rPr>
          <w:rtl w:val="0"/>
        </w:rPr>
      </w:r>
    </w:p>
    <w:p w:rsidR="00000000" w:rsidDel="00000000" w:rsidP="00000000" w:rsidRDefault="00000000" w:rsidRPr="00000000" w14:paraId="00000070">
      <w:pPr>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shd w:fill="ffffff"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Review of </w:t>
      </w:r>
      <w:r w:rsidDel="00000000" w:rsidR="00000000" w:rsidRPr="00000000">
        <w:rPr>
          <w:rFonts w:ascii="Times New Roman" w:cs="Times New Roman" w:eastAsia="Times New Roman" w:hAnsi="Times New Roman"/>
          <w:i w:val="1"/>
          <w:rtl w:val="0"/>
        </w:rPr>
        <w:t xml:space="preserve">Aristotle’s Categories in the Byzantine, Arabic, and Latin Traditions</w:t>
      </w:r>
      <w:r w:rsidDel="00000000" w:rsidR="00000000" w:rsidRPr="00000000">
        <w:rPr>
          <w:rFonts w:ascii="Times New Roman" w:cs="Times New Roman" w:eastAsia="Times New Roman" w:hAnsi="Times New Roman"/>
          <w:rtl w:val="0"/>
        </w:rPr>
        <w:t xml:space="preserve"> ed. by Sten Ebbesen, John Marenbon, and Paul Thom. </w:t>
      </w:r>
      <w:r w:rsidDel="00000000" w:rsidR="00000000" w:rsidRPr="00000000">
        <w:rPr>
          <w:rFonts w:ascii="Times New Roman" w:cs="Times New Roman" w:eastAsia="Times New Roman" w:hAnsi="Times New Roman"/>
          <w:i w:val="1"/>
          <w:rtl w:val="0"/>
        </w:rPr>
        <w:t xml:space="preserve">Journal of the History of Philosophy</w:t>
      </w:r>
      <w:r w:rsidDel="00000000" w:rsidR="00000000" w:rsidRPr="00000000">
        <w:rPr>
          <w:rFonts w:ascii="Times New Roman" w:cs="Times New Roman" w:eastAsia="Times New Roman" w:hAnsi="Times New Roman"/>
          <w:rtl w:val="0"/>
        </w:rPr>
        <w:t xml:space="preserve"> 52, Number 3, July 2014, pp. 602-603. </w:t>
      </w:r>
      <w:hyperlink r:id="rId7">
        <w:r w:rsidDel="00000000" w:rsidR="00000000" w:rsidRPr="00000000">
          <w:rPr>
            <w:rFonts w:ascii="Times New Roman" w:cs="Times New Roman" w:eastAsia="Times New Roman" w:hAnsi="Times New Roman"/>
            <w:color w:val="0000ff"/>
            <w:u w:val="single"/>
            <w:rtl w:val="0"/>
          </w:rPr>
          <w:t xml:space="preserve">http://muse.jhu.edu/login?auth=0&amp;type=summary&amp;url=/journals/journal_of_the_history_of_philosophy/v052/52.3.andrews.html</w:t>
        </w:r>
      </w:hyperlink>
      <w:r w:rsidDel="00000000" w:rsidR="00000000" w:rsidRPr="00000000">
        <w:rPr>
          <w:rtl w:val="0"/>
        </w:rPr>
      </w:r>
    </w:p>
    <w:p w:rsidR="00000000" w:rsidDel="00000000" w:rsidP="00000000" w:rsidRDefault="00000000" w:rsidRPr="00000000" w14:paraId="00000072">
      <w:pPr>
        <w:shd w:fill="ffffff" w:val="clear"/>
        <w:contextualSpacing w:val="0"/>
        <w:rPr>
          <w:rFonts w:ascii="Arial" w:cs="Arial" w:eastAsia="Arial" w:hAnsi="Arial"/>
          <w:color w:val="333333"/>
          <w:sz w:val="18"/>
          <w:szCs w:val="18"/>
        </w:rPr>
      </w:pPr>
      <w:r w:rsidDel="00000000" w:rsidR="00000000" w:rsidRPr="00000000">
        <w:rPr>
          <w:rtl w:val="0"/>
        </w:rPr>
      </w:r>
    </w:p>
    <w:p w:rsidR="00000000" w:rsidDel="00000000" w:rsidP="00000000" w:rsidRDefault="00000000" w:rsidRPr="00000000" w14:paraId="00000073">
      <w:pPr>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keepNext w:val="1"/>
        <w:keepLines w:val="1"/>
        <w:widowControl w:val="1"/>
        <w:contextualSpacing w:val="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Translations</w:t>
      </w:r>
    </w:p>
    <w:p w:rsidR="00000000" w:rsidDel="00000000" w:rsidP="00000000" w:rsidRDefault="00000000" w:rsidRPr="00000000" w14:paraId="00000075">
      <w:pPr>
        <w:keepNext w:val="1"/>
        <w:keepLines w:val="1"/>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keepNext w:val="1"/>
        <w:keepLines w:val="1"/>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Translator for </w:t>
      </w:r>
      <w:r w:rsidDel="00000000" w:rsidR="00000000" w:rsidRPr="00000000">
        <w:rPr>
          <w:rFonts w:ascii="Times New Roman" w:cs="Times New Roman" w:eastAsia="Times New Roman" w:hAnsi="Times New Roman"/>
          <w:i w:val="1"/>
          <w:rtl w:val="0"/>
        </w:rPr>
        <w:t xml:space="preserve">The Torstuna Missal: Dominican Chant from the 14th Century</w:t>
      </w:r>
      <w:r w:rsidDel="00000000" w:rsidR="00000000" w:rsidRPr="00000000">
        <w:rPr>
          <w:rFonts w:ascii="Times New Roman" w:cs="Times New Roman" w:eastAsia="Times New Roman" w:hAnsi="Times New Roman"/>
          <w:rtl w:val="0"/>
        </w:rPr>
        <w:t xml:space="preserve">. Ensemble Gemma and Psallentes. Gemma CD Gemma2006, 2015.</w:t>
      </w:r>
    </w:p>
    <w:p w:rsidR="00000000" w:rsidDel="00000000" w:rsidP="00000000" w:rsidRDefault="00000000" w:rsidRPr="00000000" w14:paraId="00000077">
      <w:pPr>
        <w:keepNext w:val="1"/>
        <w:keepLines w:val="1"/>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keepNext w:val="1"/>
        <w:keepLines w:val="1"/>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Translation of Olle Ferm, “Swedish Students in Vienna 1389-1491”, in </w:t>
      </w:r>
      <w:r w:rsidDel="00000000" w:rsidR="00000000" w:rsidRPr="00000000">
        <w:rPr>
          <w:rFonts w:ascii="Times New Roman" w:cs="Times New Roman" w:eastAsia="Times New Roman" w:hAnsi="Times New Roman"/>
          <w:i w:val="1"/>
          <w:rtl w:val="0"/>
        </w:rPr>
        <w:t xml:space="preserve">Swedish Students at the University of Vienna in the Middle Ages: Careers, Books and Preaching. </w:t>
      </w:r>
      <w:r w:rsidDel="00000000" w:rsidR="00000000" w:rsidRPr="00000000">
        <w:rPr>
          <w:rFonts w:ascii="Times New Roman" w:cs="Times New Roman" w:eastAsia="Times New Roman" w:hAnsi="Times New Roman"/>
          <w:rtl w:val="0"/>
        </w:rPr>
        <w:t xml:space="preserve">Ed. Olle Ferm and Erika Kihlman. Stockholm: Sällskapet Runica et Mediaevalia, 2011.</w:t>
      </w:r>
    </w:p>
    <w:p w:rsidR="00000000" w:rsidDel="00000000" w:rsidP="00000000" w:rsidRDefault="00000000" w:rsidRPr="00000000" w14:paraId="00000079">
      <w:pPr>
        <w:keepNext w:val="1"/>
        <w:keepLines w:val="1"/>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keepNext w:val="1"/>
        <w:keepLines w:val="1"/>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Translator for </w:t>
      </w:r>
      <w:r w:rsidDel="00000000" w:rsidR="00000000" w:rsidRPr="00000000">
        <w:rPr>
          <w:rFonts w:ascii="Times New Roman" w:cs="Times New Roman" w:eastAsia="Times New Roman" w:hAnsi="Times New Roman"/>
          <w:i w:val="1"/>
          <w:rtl w:val="0"/>
        </w:rPr>
        <w:t xml:space="preserve">The Ethics of War: Classic and Contemporary Readings.</w:t>
      </w:r>
      <w:r w:rsidDel="00000000" w:rsidR="00000000" w:rsidRPr="00000000">
        <w:rPr>
          <w:rFonts w:ascii="Times New Roman" w:cs="Times New Roman" w:eastAsia="Times New Roman" w:hAnsi="Times New Roman"/>
          <w:rtl w:val="0"/>
        </w:rPr>
        <w:t xml:space="preserve"> Edited by Gregory Reichberg, Henrik Syse, and Endre Begby. Oxford: Blackwell Publishing, 2006.</w:t>
      </w:r>
    </w:p>
    <w:p w:rsidR="00000000" w:rsidDel="00000000" w:rsidP="00000000" w:rsidRDefault="00000000" w:rsidRPr="00000000" w14:paraId="0000007B">
      <w:pPr>
        <w:widowControl w:val="1"/>
        <w:contextualSpacing w:val="0"/>
        <w:rPr>
          <w:rFonts w:ascii="Times New Roman" w:cs="Times New Roman" w:eastAsia="Times New Roman" w:hAnsi="Times New Roman"/>
        </w:rPr>
      </w:pPr>
      <w:bookmarkStart w:colFirst="0" w:colLast="0" w:name="_gjdgxs" w:id="0"/>
      <w:bookmarkEnd w:id="0"/>
      <w:r w:rsidDel="00000000" w:rsidR="00000000" w:rsidRPr="00000000">
        <w:rPr>
          <w:rtl w:val="0"/>
        </w:rPr>
      </w:r>
    </w:p>
    <w:p w:rsidR="00000000" w:rsidDel="00000000" w:rsidP="00000000" w:rsidRDefault="00000000" w:rsidRPr="00000000" w14:paraId="0000007C">
      <w:pPr>
        <w:keepNext w:val="1"/>
        <w:keepLines w:val="1"/>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Work in Progress</w:t>
      </w:r>
      <w:r w:rsidDel="00000000" w:rsidR="00000000" w:rsidRPr="00000000">
        <w:rPr>
          <w:rtl w:val="0"/>
        </w:rPr>
      </w:r>
    </w:p>
    <w:p w:rsidR="00000000" w:rsidDel="00000000" w:rsidP="00000000" w:rsidRDefault="00000000" w:rsidRPr="00000000" w14:paraId="0000007D">
      <w:pPr>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keepNext w:val="1"/>
        <w:widowControl w:val="1"/>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Andrews, Robert, ed.</w:t>
      </w:r>
      <w:r w:rsidDel="00000000" w:rsidR="00000000" w:rsidRPr="00000000">
        <w:rPr>
          <w:rFonts w:ascii="Times New Roman" w:cs="Times New Roman" w:eastAsia="Times New Roman" w:hAnsi="Times New Roman"/>
          <w:i w:val="1"/>
          <w:rtl w:val="0"/>
        </w:rPr>
        <w:t xml:space="preserve"> Bero Magni de Ludosia: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Disputata super libros De anima</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F">
      <w:pPr>
        <w:keepNext w:val="1"/>
        <w:widowControl w:val="1"/>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keepNext w:val="1"/>
        <w:widowControl w:val="1"/>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Andrews, Robert, ed. </w:t>
      </w:r>
      <w:r w:rsidDel="00000000" w:rsidR="00000000" w:rsidRPr="00000000">
        <w:rPr>
          <w:rFonts w:ascii="Times New Roman" w:cs="Times New Roman" w:eastAsia="Times New Roman" w:hAnsi="Times New Roman"/>
          <w:i w:val="1"/>
          <w:rtl w:val="0"/>
        </w:rPr>
        <w:t xml:space="preserve">Magister Thomas: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Recapitulatio quaestionum De anima</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1">
      <w:pPr>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Thomas de Erfordia </w:t>
      </w:r>
      <w:r w:rsidDel="00000000" w:rsidR="00000000" w:rsidRPr="00000000">
        <w:rPr>
          <w:rFonts w:ascii="Times New Roman" w:cs="Times New Roman" w:eastAsia="Times New Roman" w:hAnsi="Times New Roman"/>
          <w:i w:val="1"/>
          <w:rtl w:val="0"/>
        </w:rPr>
        <w:t xml:space="preserve">Expositio super librum Praedicamentorum</w:t>
      </w:r>
      <w:r w:rsidDel="00000000" w:rsidR="00000000" w:rsidRPr="00000000">
        <w:rPr>
          <w:rFonts w:ascii="Times New Roman" w:cs="Times New Roman" w:eastAsia="Times New Roman" w:hAnsi="Times New Roman"/>
          <w:rtl w:val="0"/>
        </w:rPr>
        <w:t xml:space="preserve">, an edition.</w:t>
      </w:r>
    </w:p>
    <w:p w:rsidR="00000000" w:rsidDel="00000000" w:rsidP="00000000" w:rsidRDefault="00000000" w:rsidRPr="00000000" w14:paraId="00000083">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Petrus de Sancto Amore </w:t>
      </w:r>
      <w:r w:rsidDel="00000000" w:rsidR="00000000" w:rsidRPr="00000000">
        <w:rPr>
          <w:rFonts w:ascii="Times New Roman" w:cs="Times New Roman" w:eastAsia="Times New Roman" w:hAnsi="Times New Roman"/>
          <w:i w:val="1"/>
          <w:rtl w:val="0"/>
        </w:rPr>
        <w:t xml:space="preserve">Sententia supra librum Praedicamentorum</w:t>
      </w:r>
      <w:r w:rsidDel="00000000" w:rsidR="00000000" w:rsidRPr="00000000">
        <w:rPr>
          <w:rFonts w:ascii="Times New Roman" w:cs="Times New Roman" w:eastAsia="Times New Roman" w:hAnsi="Times New Roman"/>
          <w:rtl w:val="0"/>
        </w:rPr>
        <w:t xml:space="preserve">, an edition.</w:t>
      </w:r>
    </w:p>
    <w:p w:rsidR="00000000" w:rsidDel="00000000" w:rsidP="00000000" w:rsidRDefault="00000000" w:rsidRPr="00000000" w14:paraId="00000085">
      <w:pPr>
        <w:keepNext w:val="1"/>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keepNext w:val="1"/>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Andrews, Robert, Mark Henninger and Jennifer Ottman, eds. </w:t>
      </w:r>
      <w:r w:rsidDel="00000000" w:rsidR="00000000" w:rsidRPr="00000000">
        <w:rPr>
          <w:rFonts w:ascii="Times New Roman" w:cs="Times New Roman" w:eastAsia="Times New Roman" w:hAnsi="Times New Roman"/>
          <w:i w:val="1"/>
          <w:rtl w:val="0"/>
        </w:rPr>
        <w:t xml:space="preserve">Robert Greystones on Certainty and Skepticism: Selections from His Works</w:t>
      </w:r>
      <w:r w:rsidDel="00000000" w:rsidR="00000000" w:rsidRPr="00000000">
        <w:rPr>
          <w:rFonts w:ascii="Times New Roman" w:cs="Times New Roman" w:eastAsia="Times New Roman" w:hAnsi="Times New Roman"/>
          <w:rtl w:val="0"/>
        </w:rPr>
        <w:t xml:space="preserve">. Auctores Britannici Medii Aevi. Oxford: Oxford University Press, in print.</w:t>
      </w:r>
    </w:p>
    <w:p w:rsidR="00000000" w:rsidDel="00000000" w:rsidP="00000000" w:rsidRDefault="00000000" w:rsidRPr="00000000" w14:paraId="00000087">
      <w:pPr>
        <w:keepNext w:val="1"/>
        <w:widowControl w:val="1"/>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keepNext w:val="1"/>
        <w:widowControl w:val="1"/>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Andrews, Robert, ed. Albertus Magnus </w:t>
      </w:r>
      <w:r w:rsidDel="00000000" w:rsidR="00000000" w:rsidRPr="00000000">
        <w:rPr>
          <w:rFonts w:ascii="Times New Roman" w:cs="Times New Roman" w:eastAsia="Times New Roman" w:hAnsi="Times New Roman"/>
          <w:i w:val="1"/>
          <w:rtl w:val="0"/>
        </w:rPr>
        <w:t xml:space="preserve">Perihermenias</w:t>
      </w:r>
      <w:r w:rsidDel="00000000" w:rsidR="00000000" w:rsidRPr="00000000">
        <w:rPr>
          <w:rFonts w:ascii="Times New Roman" w:cs="Times New Roman" w:eastAsia="Times New Roman" w:hAnsi="Times New Roman"/>
          <w:rtl w:val="0"/>
        </w:rPr>
        <w:t xml:space="preserve">. Alberti Magni </w:t>
      </w:r>
      <w:r w:rsidDel="00000000" w:rsidR="00000000" w:rsidRPr="00000000">
        <w:rPr>
          <w:rFonts w:ascii="Times New Roman" w:cs="Times New Roman" w:eastAsia="Times New Roman" w:hAnsi="Times New Roman"/>
          <w:i w:val="1"/>
          <w:rtl w:val="0"/>
        </w:rPr>
        <w:t xml:space="preserve">Opera omnia</w:t>
      </w:r>
      <w:r w:rsidDel="00000000" w:rsidR="00000000" w:rsidRPr="00000000">
        <w:rPr>
          <w:rFonts w:ascii="Times New Roman" w:cs="Times New Roman" w:eastAsia="Times New Roman" w:hAnsi="Times New Roman"/>
          <w:rtl w:val="0"/>
        </w:rPr>
        <w:t xml:space="preserve"> I,1,3. Munich: Aschendorff, in preparation.</w:t>
      </w:r>
    </w:p>
    <w:p w:rsidR="00000000" w:rsidDel="00000000" w:rsidP="00000000" w:rsidRDefault="00000000" w:rsidRPr="00000000" w14:paraId="00000089">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contextualSpacing w:val="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Academic societies</w:t>
      </w:r>
    </w:p>
    <w:p w:rsidR="00000000" w:rsidDel="00000000" w:rsidP="00000000" w:rsidRDefault="00000000" w:rsidRPr="00000000" w14:paraId="0000008B">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Société Internationale pour l’Étude de la Philosophie Médiévale (S.I.E.P.M.)</w:t>
      </w:r>
    </w:p>
    <w:p w:rsidR="00000000" w:rsidDel="00000000" w:rsidP="00000000" w:rsidRDefault="00000000" w:rsidRPr="00000000" w14:paraId="0000008D">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Philosophical Association</w:t>
      </w:r>
    </w:p>
    <w:p w:rsidR="00000000" w:rsidDel="00000000" w:rsidP="00000000" w:rsidRDefault="00000000" w:rsidRPr="00000000" w14:paraId="0000008F">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widowControl w:val="1"/>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widowControl w:val="1"/>
        <w:ind w:firstLine="720"/>
        <w:contextualSpacing w:val="0"/>
        <w:rPr/>
      </w:pPr>
      <w:r w:rsidDel="00000000" w:rsidR="00000000" w:rsidRPr="00000000">
        <w:rPr>
          <w:rtl w:val="0"/>
        </w:rPr>
      </w:r>
    </w:p>
    <w:sectPr>
      <w:headerReference r:id="rId8" w:type="default"/>
      <w:pgSz w:h="16840" w:w="11907"/>
      <w:pgMar w:bottom="1678" w:top="1202" w:left="1797" w:right="1440" w:header="1202" w:footer="167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tabs>
        <w:tab w:val="left" w:pos="0"/>
        <w:tab w:val="center" w:pos="4320"/>
        <w:tab w:val="right" w:pos="8640"/>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760"/>
        <w:tab w:val="left" w:pos="25200"/>
        <w:tab w:val="left" w:pos="26640"/>
        <w:tab w:val="left" w:pos="28080"/>
        <w:tab w:val="left" w:pos="29520"/>
        <w:tab w:val="left" w:pos="30960"/>
      </w:tabs>
      <w:spacing w:after="140" w:line="240" w:lineRule="auto"/>
      <w:ind w:right="360"/>
      <w:contextualSpacing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-685799</wp:posOffset>
              </wp:positionH>
              <wp:positionV relativeFrom="paragraph">
                <wp:posOffset>0</wp:posOffset>
              </wp:positionV>
              <wp:extent cx="5770245" cy="161925"/>
              <wp:effectExtent b="0" l="0" r="0" t="0"/>
              <wp:wrapNone/>
              <wp:docPr id="1" name=""/>
              <a:graphic>
                <a:graphicData uri="http://schemas.microsoft.com/office/word/2010/wordprocessingShape">
                  <wps:wsp>
                    <wps:cNvSpPr/>
                    <wps:cNvPr id="2" name="Shape 2"/>
                    <wps:spPr>
                      <a:xfrm>
                        <a:off x="2465640" y="3703800"/>
                        <a:ext cx="5760720" cy="1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margin">
                <wp:posOffset>-685799</wp:posOffset>
              </wp:positionH>
              <wp:positionV relativeFrom="paragraph">
                <wp:posOffset>0</wp:posOffset>
              </wp:positionV>
              <wp:extent cx="5770245" cy="16192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770245" cy="161925"/>
                      </a:xfrm>
                      <a:prstGeom prst="rect"/>
                      <a:ln/>
                    </pic:spPr>
                  </pic:pic>
                </a:graphicData>
              </a:graphic>
            </wp:anchor>
          </w:drawing>
        </mc:Fallback>
      </mc:AlternateContent>
    </w:r>
  </w:p>
  <w:p w:rsidR="00000000" w:rsidDel="00000000" w:rsidP="00000000" w:rsidRDefault="00000000" w:rsidRPr="00000000" w14:paraId="0000009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760"/>
        <w:tab w:val="left" w:pos="25200"/>
        <w:tab w:val="left" w:pos="26640"/>
        <w:tab w:val="left" w:pos="28080"/>
        <w:tab w:val="left" w:pos="29520"/>
        <w:tab w:val="left" w:pos="30960"/>
      </w:tabs>
      <w:spacing w:after="140" w:line="240" w:lineRule="auto"/>
      <w:contextualSpacing w:val="0"/>
      <w:rPr/>
    </w:pPr>
    <w:r w:rsidDel="00000000" w:rsidR="00000000" w:rsidRPr="00000000">
      <w:rPr>
        <w:rtl w:val="0"/>
      </w:rPr>
    </w:r>
  </w:p>
  <w:p w:rsidR="00000000" w:rsidDel="00000000" w:rsidP="00000000" w:rsidRDefault="00000000" w:rsidRPr="00000000" w14:paraId="0000009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760"/>
        <w:tab w:val="left" w:pos="25200"/>
        <w:tab w:val="left" w:pos="26640"/>
        <w:tab w:val="left" w:pos="28080"/>
        <w:tab w:val="left" w:pos="29520"/>
        <w:tab w:val="left" w:pos="30960"/>
      </w:tabs>
      <w:spacing w:after="140" w:line="240" w:lineRule="auto"/>
      <w:contextualSpacing w:val="0"/>
      <w:rPr>
        <w:sz w:val="10"/>
        <w:szCs w:val="1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w:cs="Courier" w:eastAsia="Courier" w:hAnsi="Courie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muse.jhu.edu/login?auth=0&amp;type=summary&amp;url=/journals/journal_of_the_history_of_philosophy/v053/53.3.andrews.html" TargetMode="External"/><Relationship Id="rId7" Type="http://schemas.openxmlformats.org/officeDocument/2006/relationships/hyperlink" Target="http://muse.jhu.edu/login?auth=0&amp;type=summary&amp;url=/journals/journal_of_the_history_of_philosophy/v052/52.3.andrews.html"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